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EEE"/>
  <w:body>
    <w:sdt>
      <w:sdtPr>
        <w:id w:val="18516544"/>
        <w:docPartObj>
          <w:docPartGallery w:val="Cover Pages"/>
          <w:docPartUnique/>
        </w:docPartObj>
      </w:sdtPr>
      <w:sdtEndPr>
        <w:rPr>
          <w:rFonts w:ascii="Arial" w:eastAsia="Times New Roman" w:hAnsi="Arial" w:cs="Arial"/>
          <w:bCs/>
          <w:kern w:val="36"/>
          <w:sz w:val="24"/>
          <w:szCs w:val="24"/>
        </w:rPr>
      </w:sdtEndPr>
      <w:sdtContent>
        <w:p w:rsidR="00DA3EB7" w:rsidRDefault="00A27BE6">
          <w:r>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093720" cy="10020300"/>
                    <wp:effectExtent l="0" t="9525" r="12700" b="2857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10020300"/>
                              <a:chOff x="7329" y="0"/>
                              <a:chExt cx="4911" cy="15840"/>
                            </a:xfrm>
                          </wpg:grpSpPr>
                          <wpg:grpSp>
                            <wpg:cNvPr id="13" name="Group 3"/>
                            <wpg:cNvGrpSpPr>
                              <a:grpSpLocks/>
                            </wpg:cNvGrpSpPr>
                            <wpg:grpSpPr bwMode="auto">
                              <a:xfrm>
                                <a:off x="7344" y="0"/>
                                <a:ext cx="4896" cy="15840"/>
                                <a:chOff x="7560" y="0"/>
                                <a:chExt cx="4700" cy="15840"/>
                              </a:xfrm>
                            </wpg:grpSpPr>
                            <wps:wsp>
                              <wps:cNvPr id="14" name="Rectangle 4"/>
                              <wps:cNvSpPr>
                                <a:spLocks noChangeArrowheads="1"/>
                              </wps:cNvSpPr>
                              <wps:spPr bwMode="auto">
                                <a:xfrm>
                                  <a:off x="7755" y="0"/>
                                  <a:ext cx="4505" cy="15840"/>
                                </a:xfrm>
                                <a:prstGeom prst="rect">
                                  <a:avLst/>
                                </a:prstGeom>
                                <a:gradFill rotWithShape="1">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bodyPr rot="0" vert="horz" wrap="square" lIns="91440" tIns="45720" rIns="91440" bIns="45720" anchor="t" anchorCtr="0" upright="1">
                                <a:noAutofit/>
                              </wps:bodyPr>
                            </wps:wsp>
                            <wps:wsp>
                              <wps:cNvPr id="1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7" name="Rectangle 6"/>
                            <wps:cNvSpPr>
                              <a:spLocks noChangeArrowheads="1"/>
                            </wps:cNvSpPr>
                            <wps:spPr bwMode="auto">
                              <a:xfrm>
                                <a:off x="7344" y="0"/>
                                <a:ext cx="4896" cy="3958"/>
                              </a:xfrm>
                              <a:prstGeom prst="rect">
                                <a:avLst/>
                              </a:prstGeom>
                              <a:gradFill rotWithShape="0">
                                <a:gsLst>
                                  <a:gs pos="0">
                                    <a:schemeClr val="accent4">
                                      <a:lumMod val="60000"/>
                                      <a:lumOff val="40000"/>
                                      <a:alpha val="80000"/>
                                    </a:schemeClr>
                                  </a:gs>
                                  <a:gs pos="50000">
                                    <a:schemeClr val="accent4">
                                      <a:lumMod val="100000"/>
                                      <a:lumOff val="0"/>
                                    </a:schemeClr>
                                  </a:gs>
                                  <a:gs pos="100000">
                                    <a:schemeClr val="accent4">
                                      <a:lumMod val="60000"/>
                                      <a:lumOff val="40000"/>
                                      <a:alpha val="80000"/>
                                    </a:schemeClr>
                                  </a:gs>
                                </a:gsLst>
                                <a:lin ang="5400000" scaled="1"/>
                              </a:gra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txbx>
                              <w:txbxContent>
                                <w:p w:rsidR="00DA3EB7" w:rsidRDefault="00DA3EB7">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A3EB7" w:rsidRDefault="00DA3EB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6" style="position:absolute;margin-left:192.4pt;margin-top:0;width:243.6pt;height:789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0ztAUAAMoZAAAOAAAAZHJzL2Uyb0RvYy54bWzsWdtu3DYQfS/QfxD0rqzuN2Qd2HsJCjht&#10;0PTyzJW4klBJVEmu12nRf+9wKGnltZ147TiFi+zDQhQpcuZw5swR9frNdVMbV5SLirVz03llmwZt&#10;M5ZXbTE3f/1lbcWmISRpc1Kzls7Nj1SYb86+/+71vkupy0pW55QbMEkr0n03N0spu3Q2E1lJGyJe&#10;sY620LllvCESmryY5ZzsYfamnrm2Hc72jOcdZxkVAu4udad5hvNvtzSTP223gkqjnptgm8R/jv8b&#10;9T87e03SgpOurLLeDPIIKxpStbDoONWSSGLseHVrqqbKOBNsK19lrJmx7bbKKPoA3jj2kTdvOdt1&#10;6EuR7otuhAmgPcLp0dNmP16950aVw965ptGSBvYIlzVchc2+K1IY8pZ3H7r3XDsIl5cs+0NA9+y4&#10;X7ULPdjY7N+xHKYjO8kQm+stb9QU4LVxjVvwcdwCei2NDG56duJFLuxUBn2Obbu2Z/e7lJWwlerB&#10;yHMT0zg8m5Wr/mk/cZz+0SD28bkZSfW6aGtvm3YMG6OPAwzeTRi854Yh8nx/6s2AhB8n4ZEvJD1g&#10;EIQA0p0YRACYhu+zGEDOiUNYiaeF1YeSdBSjVaiYGfAE53RY/QzJSNqipoavMcVhQ1wJHVRGyxYl&#10;jKLnnLN9SUkOVjlqPOzf5AHVEBCSn42yKAqCKVAjvIEN9zHKbsFE0o4L+ZayxlAXc5OD6RjC5OpS&#10;SGXMYUif9fm6qmuDM/l7JUuEQtmNnQKe0RdGx8AdG28jxdFFzY0rAuREsoy20seuetdA6uj7oQ0/&#10;5T9J4bbKABzuD7fBknEmtKsQ07UCHKfujKM+vR7kHPxuLzgk0zjNHYv1z56w2qO8A5eLAdO6ag0I&#10;l7kZICIQ+SIjNVV8hkGDjIx7gwi2xh56XJUiaCWrq7Fz9OxLAiSmKzSVhGJXV83cjCcwqyhftTnu&#10;sSRVra/By7pVRlIsY30MsR1M8aHM90Zeqch0Yy+BEptXUNO82A7tJDINUhdQjDPJzaOAPCnydOjc&#10;iry7A2G0C8NiYjKmrcpURbQi3bD8I2Qt5AkWAFAOcFEy/pdp7KEKz03x545wahr1Dy2kSuL4QOOG&#10;xIYfYGXg057NtIe0GUw1NyVAgJcLqUv9ruNVUcJKOiNbdg41aVthJh+sAtNVAyhR2/r83AgEf8yN&#10;QEo5FRnYfalMVtpKVhDSKpqVdcCsz06ZQ22JNQ0MlOkkB8Z0gz69hqJ+ImN2REpkTE2wtfwN/MSc&#10;3BbAifdSiIdjpgT5ScIiKam7kuiMxpzrzR6THeN1XHMzLs6LzcjNa/zhyvdNp4fjZP0cqkT0Tmrq&#10;Uf8tU07DVt7Obkw0gLpPdAU6Csi/E8f17Qs3sdZhHFn+2g+sJLJjy3aSiyS0/cRfrv9Rxjl+WlZ5&#10;TtvLqqWDmHX8h1X1XlZrGYpy9uFUuSl0Xj14W8D7mxvwFJq84TYiC9gpsA8Qnq8DO/K92AI14Fm+&#10;t7Kti3i9sM4XThhGq4vFxcq5CeEKSVc8HUU05FMMHnhxDNIbGVwVJlV9T2Twu/CPFX3r/J3qhlPZ&#10;+xBUPSIHgGETh3D9L0gey9tTaR4M719YvhblQ3k+pvxQbdPX4vbPvm14SYC8D9v7SG6H1+m71LAW&#10;H6NyK8QzqOEH8v3/SiOf4DPs6Yj/N+X8spSzvN5c9zxxooj2wiBSpwVaRTuxG8fQ0jJ6aGkdPbQG&#10;Ib15KUIaXoGOWTX6qqzan0g5dqjZU6sPdaLlxzGcVqmDBt8P8VDt8cw6ysfh3XC8AXMevS3eryft&#10;ZBWvYt/y3XBl+fZyaZ2vF74Vrp0oWHrLxWJ5JIZQqOszWtADj9WTSgnd0HmjBNTy/C4V8yXE/WTN&#10;2UHOKJ8OWmYqFr/pbS0b7zuWeEF6G3JgsuUnKFhFtvpUfGCRl8S5qGrhgwHGd/9xQ32RmLbhevoJ&#10;5uxfAAAA//8DAFBLAwQUAAYACAAAACEABVy8wd0AAAAGAQAADwAAAGRycy9kb3ducmV2LnhtbEyP&#10;zU7DMBCE70i8g7VI3KhDBc0PcSqEFHHhQttDuTnxkqTY6yh22/TtWbjAZaTVjGa+Ldezs+KEUxg8&#10;KbhfJCCQWm8G6hTstvVdBiJETUZbT6jgggHW1fVVqQvjz/SOp03sBJdQKLSCPsaxkDK0PTodFn5E&#10;Yu/TT05HPqdOmkmfudxZuUySlXR6IF7o9YgvPbZfm6NT4PaHem93efdR27RZHbb55e01V+r2Zn5+&#10;AhFxjn9h+MFndKiYqfFHMkFYBfxI/FX2HrJ0CaLh0GOaJSCrUv7Hr74BAAD//wMAUEsBAi0AFAAG&#10;AAgAAAAhALaDOJL+AAAA4QEAABMAAAAAAAAAAAAAAAAAAAAAAFtDb250ZW50X1R5cGVzXS54bWxQ&#10;SwECLQAUAAYACAAAACEAOP0h/9YAAACUAQAACwAAAAAAAAAAAAAAAAAvAQAAX3JlbHMvLnJlbHNQ&#10;SwECLQAUAAYACAAAACEA+PcdM7QFAADKGQAADgAAAAAAAAAAAAAAAAAuAgAAZHJzL2Uyb0RvYy54&#10;bWxQSwECLQAUAAYACAAAACEABVy8wd0AAAAGAQAADwAAAAAAAAAAAAAAAAAOCAAAZHJzL2Rvd25y&#10;ZXYueG1sUEsFBgAAAAAEAAQA8wAAABgJA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ZidwAAAANsAAAAPAAAAZHJzL2Rvd25yZXYueG1sRE9Li8Iw&#10;EL4L/ocwgjdNd3Vl7RplEQtefex9bMa2u82kJLFWf70RFrzNx/ecxaoztWjJ+cqygrdxAoI4t7ri&#10;QsHxkI0+QfiArLG2TApu5GG17PcWmGp75R21+1CIGMI+RQVlCE0qpc9LMujHtiGO3Nk6gyFCV0jt&#10;8BrDTS3fk2QmDVYcG0psaF1S/re/GAX3Xz3bzo/J5GR9/lHw/GcTbplSw0H3/QUiUBde4n/3Vsf5&#10;U3j+Eg+QywcAAAD//wMAUEsBAi0AFAAGAAgAAAAhANvh9svuAAAAhQEAABMAAAAAAAAAAAAAAAAA&#10;AAAAAFtDb250ZW50X1R5cGVzXS54bWxQSwECLQAUAAYACAAAACEAWvQsW78AAAAVAQAACwAAAAAA&#10;AAAAAAAAAAAfAQAAX3JlbHMvLnJlbHNQSwECLQAUAAYACAAAACEATh2YncAAAADbAAAADwAAAAAA&#10;AAAAAAAAAAAHAgAAZHJzL2Rvd25yZXYueG1sUEsFBgAAAAADAAMAtwAAAPQCAAAAAA==&#10;" fillcolor="#b2a1c7 [1943]" strokecolor="#8064a2 [3207]" strokeweight="1pt">
                        <v:fill color2="#8064a2 [3207]" rotate="t" focus="50%" type="gradient"/>
                        <v:shadow on="t" color="#3f3151 [1607]" offset="1pt"/>
                      </v:rect>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XLvwAAANsAAAAPAAAAZHJzL2Rvd25yZXYueG1sRE9Li8Iw&#10;EL4L/ocwwt40UVCka1oWQVDx4gO9Ds1sW7aZlCZq9t8bYWFv8/E9Z1VE24oH9b5xrGE6USCIS2ca&#10;rjRczpvxEoQPyAZbx6ThlzwU+XCwwsy4Jx/pcQqVSCHsM9RQh9BlUvqyJot+4jrixH273mJIsK+k&#10;6fGZwm0rZ0otpMWGU0ONHa1rKn9Od6thL6+7i3Ld7L5ueT/nQ7zNVdT6YxS/PkEEiuFf/OfemjR/&#10;Ae9f0gEyfwEAAP//AwBQSwECLQAUAAYACAAAACEA2+H2y+4AAACFAQAAEwAAAAAAAAAAAAAAAAAA&#10;AAAAW0NvbnRlbnRfVHlwZXNdLnhtbFBLAQItABQABgAIAAAAIQBa9CxbvwAAABUBAAALAAAAAAAA&#10;AAAAAAAAAB8BAABfcmVscy8ucmVsc1BLAQItABQABgAIAAAAIQDwINXLvwAAANsAAAAPAAAAAAAA&#10;AAAAAAAAAAcCAABkcnMvZG93bnJldi54bWxQSwUGAAAAAAMAAwC3AAAA8wIAAAAA&#10;" fillcolor="#9bbb59 [3206]" stroked="f" strokecolor="white [3212]" strokeweight="1pt">
                        <v:fill r:id="rId6" o:title="" opacity="52428f" o:opacity2="52428f" type="pattern"/>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8bjwAAAANsAAAAPAAAAZHJzL2Rvd25yZXYueG1sRE89a8Mw&#10;EN0D/Q/iCt1iuR1S40QJITTQKSVu8HxYF9vEOrmSaqv/vgoUut3jfd5mF80gJnK+t6zgOctBEDdW&#10;99wquHwelwUIH5A1DpZJwQ952G0fFhsstZ35TFMVWpFC2JeooAthLKX0TUcGfWZH4sRdrTMYEnSt&#10;1A7nFG4G+ZLnK2mw59TQ4UiHjppb9W0U1F+WTzEWH9XqOLpD/9acQl0o9fQY92sQgWL4F/+533Wa&#10;/wr3X9IBcvsLAAD//wMAUEsBAi0AFAAGAAgAAAAhANvh9svuAAAAhQEAABMAAAAAAAAAAAAAAAAA&#10;AAAAAFtDb250ZW50X1R5cGVzXS54bWxQSwECLQAUAAYACAAAACEAWvQsW78AAAAVAQAACwAAAAAA&#10;AAAAAAAAAAAfAQAAX3JlbHMvLnJlbHNQSwECLQAUAAYACAAAACEAoEfG48AAAADbAAAADwAAAAAA&#10;AAAAAAAAAAAHAgAAZHJzL2Rvd25yZXYueG1sUEsFBgAAAAADAAMAtwAAAPQCAAAAAA==&#10;" fillcolor="#b2a1c7 [1943]" strokecolor="#8064a2 [3207]" strokeweight="1pt">
                      <v:fill opacity="52428f" color2="#8064a2 [3207]" focus="50%" type="gradient"/>
                      <v:shadow on="t" color="#3f3151 [1607]" offset="1pt"/>
                      <v:textbox inset="28.8pt,14.4pt,14.4pt,14.4pt">
                        <w:txbxContent>
                          <w:p w:rsidR="00DA3EB7" w:rsidRDefault="00DA3EB7">
                            <w:pPr>
                              <w:pStyle w:val="NoSpacing"/>
                              <w:rPr>
                                <w:rFonts w:asciiTheme="majorHAnsi" w:eastAsiaTheme="majorEastAsia" w:hAnsiTheme="majorHAnsi" w:cstheme="majorBidi"/>
                                <w:b/>
                                <w:bCs/>
                                <w:color w:val="FFFFFF" w:themeColor="background1"/>
                                <w:sz w:val="96"/>
                                <w:szCs w:val="96"/>
                              </w:rPr>
                            </w:pP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hzAxAAAANsAAAAPAAAAZHJzL2Rvd25yZXYueG1sRI9Pa8JA&#10;EMXvgt9hGaEXqRt7KJK6ShUshZbin+B5yI7Z1OxsyG5N+u07h4K3N8yb37y3XA++UTfqYh3YwHyW&#10;gSIug625MlCcdo8LUDEhW2wCk4FfirBejUdLzG3o+UC3Y6qUQDjmaMCl1OZax9KRxzgLLbHsLqHz&#10;mGTsKm077AXuG/2UZc/aY83ywWFLW0fl9fjjheKLHj/c8L3fbOhz8fVG50JPjXmYDK8voBIN6W7+&#10;v363El/CShcRoFd/AAAA//8DAFBLAQItABQABgAIAAAAIQDb4fbL7gAAAIUBAAATAAAAAAAAAAAA&#10;AAAAAAAAAABbQ29udGVudF9UeXBlc10ueG1sUEsBAi0AFAAGAAgAAAAhAFr0LFu/AAAAFQEAAAsA&#10;AAAAAAAAAAAAAAAAHwEAAF9yZWxzLy5yZWxzUEsBAi0AFAAGAAgAAAAhADm+HMDEAAAA2wAAAA8A&#10;AAAAAAAAAAAAAAAABwIAAGRycy9kb3ducmV2LnhtbFBLBQYAAAAAAwADALcAAAD4AgAAAAA=&#10;" filled="f" fillcolor="white [3212]" stroked="f" strokecolor="white [3212]" strokeweight="1pt">
                      <v:fill opacity="52428f"/>
                      <v:textbox inset="28.8pt,14.4pt,14.4pt,14.4pt">
                        <w:txbxContent>
                          <w:p w:rsidR="00DA3EB7" w:rsidRDefault="00DA3EB7">
                            <w:pPr>
                              <w:pStyle w:val="NoSpacing"/>
                              <w:spacing w:line="360" w:lineRule="auto"/>
                              <w:rPr>
                                <w:color w:val="FFFFFF" w:themeColor="background1"/>
                              </w:rPr>
                            </w:pPr>
                          </w:p>
                        </w:txbxContent>
                      </v:textbox>
                    </v:rect>
                    <w10:wrap anchorx="page" anchory="page"/>
                  </v:group>
                </w:pict>
              </mc:Fallback>
            </mc:AlternateContent>
          </w:r>
        </w:p>
        <w:p w:rsidR="00DA3EB7" w:rsidRPr="006A7083" w:rsidRDefault="001A70D3" w:rsidP="006A7083">
          <w:pPr>
            <w:rPr>
              <w:rFonts w:ascii="Arial" w:eastAsia="Times New Roman" w:hAnsi="Arial" w:cs="Arial"/>
              <w:bCs/>
              <w:kern w:val="36"/>
              <w:sz w:val="24"/>
              <w:szCs w:val="24"/>
            </w:rPr>
          </w:pPr>
          <w:r w:rsidRPr="001A70D3">
            <w:rPr>
              <w:rFonts w:ascii="Arial" w:eastAsia="Times New Roman" w:hAnsi="Arial" w:cs="Arial"/>
              <w:bCs/>
              <w:kern w:val="36"/>
              <w:sz w:val="24"/>
              <w:szCs w:val="24"/>
            </w:rPr>
            <w:drawing>
              <wp:anchor distT="0" distB="0" distL="114300" distR="114300" simplePos="0" relativeHeight="251672576" behindDoc="1" locked="0" layoutInCell="1" allowOverlap="1" wp14:anchorId="73553F17" wp14:editId="28625629">
                <wp:simplePos x="0" y="0"/>
                <wp:positionH relativeFrom="column">
                  <wp:posOffset>1009650</wp:posOffset>
                </wp:positionH>
                <wp:positionV relativeFrom="paragraph">
                  <wp:posOffset>10160</wp:posOffset>
                </wp:positionV>
                <wp:extent cx="1428750" cy="1028700"/>
                <wp:effectExtent l="0" t="0" r="0" b="0"/>
                <wp:wrapTight wrapText="bothSides">
                  <wp:wrapPolygon edited="0">
                    <wp:start x="12672" y="0"/>
                    <wp:lineTo x="9216" y="2800"/>
                    <wp:lineTo x="8928" y="4400"/>
                    <wp:lineTo x="10656" y="6800"/>
                    <wp:lineTo x="1728" y="7600"/>
                    <wp:lineTo x="576" y="10400"/>
                    <wp:lineTo x="576" y="20000"/>
                    <wp:lineTo x="11808" y="20800"/>
                    <wp:lineTo x="13536" y="20800"/>
                    <wp:lineTo x="21312" y="20000"/>
                    <wp:lineTo x="21024" y="19600"/>
                    <wp:lineTo x="19584" y="13200"/>
                    <wp:lineTo x="18720" y="6400"/>
                    <wp:lineTo x="17856" y="4400"/>
                    <wp:lineTo x="14400" y="0"/>
                    <wp:lineTo x="12672" y="0"/>
                  </wp:wrapPolygon>
                </wp:wrapTight>
                <wp:docPr id="6" name="Picture 6" descr="UZRS TIM K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RS TIM K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9C1">
            <w:rPr>
              <w:noProof/>
            </w:rPr>
            <mc:AlternateContent>
              <mc:Choice Requires="wps">
                <w:drawing>
                  <wp:anchor distT="0" distB="0" distL="114300" distR="114300" simplePos="0" relativeHeight="251662336" behindDoc="0" locked="0" layoutInCell="0" allowOverlap="1" wp14:anchorId="736CFB4E" wp14:editId="36F1C28B">
                    <wp:simplePos x="0" y="0"/>
                    <wp:positionH relativeFrom="page">
                      <wp:posOffset>371475</wp:posOffset>
                    </wp:positionH>
                    <wp:positionV relativeFrom="page">
                      <wp:posOffset>2524125</wp:posOffset>
                    </wp:positionV>
                    <wp:extent cx="7067550" cy="818515"/>
                    <wp:effectExtent l="0" t="0" r="19050" b="1968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81851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96"/>
                                    <w:szCs w:val="9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DA3EB7" w:rsidRDefault="00DA3EB7" w:rsidP="000239C1">
                                    <w:pPr>
                                      <w:pStyle w:val="NoSpacing"/>
                                      <w:jc w:val="center"/>
                                      <w:rPr>
                                        <w:rFonts w:asciiTheme="majorHAnsi" w:eastAsiaTheme="majorEastAsia" w:hAnsiTheme="majorHAnsi" w:cstheme="majorBidi"/>
                                        <w:color w:val="FFFFFF" w:themeColor="background1"/>
                                        <w:sz w:val="72"/>
                                        <w:szCs w:val="72"/>
                                      </w:rPr>
                                    </w:pPr>
                                    <w:r w:rsidRPr="00DA3EB7">
                                      <w:rPr>
                                        <w:rFonts w:asciiTheme="majorHAnsi" w:eastAsiaTheme="majorEastAsia" w:hAnsiTheme="majorHAnsi" w:cstheme="majorBidi"/>
                                        <w:b/>
                                        <w:color w:val="FFFFFF" w:themeColor="background1"/>
                                        <w:sz w:val="96"/>
                                        <w:szCs w:val="96"/>
                                      </w:rPr>
                                      <w:t>AKUTNI ABDOMEN</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370CF7F" id="Rectangle 8" o:spid="_x0000_s1032" style="position:absolute;margin-left:29.25pt;margin-top:198.75pt;width:556.5pt;height:64.45pt;z-index:251662336;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B+4QIAAEoGAAAOAAAAZHJzL2Uyb0RvYy54bWysVW1v2jAQ/j5p/8Hyd5oECImihopSmCbt&#10;pVo37bOxHWLNsTPbkHTT/vvODlC6Tuo0lQ+Rzy/P3T13z3F51TcS7bmxQqsSJxcxRlxRzYTalvjL&#10;5/Uox8g6ohiRWvES33OLr+avX112bcHHutaScYMARNmia0tcO9cWUWRpzRtiL3TLFRxW2jTEgWm2&#10;ETOkA/RGRuM4nkWdNqw1mnJrYfdmOMTzgF9VnLqPVWW5Q7LEEJsLXxO+G/+N5pek2BrS1oIewiD/&#10;EUVDhAKnJ6gb4gjaGfEEqhHUaKsrd0F1E+mqEpSHHCCbJP4jm7uatDzkAuTY9kSTfTlY+mF/a5Bg&#10;ULsEI0UaqNEnYI2oreQo9/x0rS3g2l17a3yGtn2n6TeLlF7WcIsvjNFdzQmDqBJ/P3r0wBsWnqJN&#10;914zQCc7pwNVfWUaDwgkoD5U5P5UEd47RGEzi2dZmkLhKJzlSZ4maXBBiuPr1lj3husG+UWJDcQe&#10;0Mn+nXU+GlIcr4TotRRsLaQMhu8yvpQG7Qn0B6GUK5eE53LXQLjDfhL739AqsA8NNeyHLcAPzeph&#10;gjd77kEq1AEt4wzeP+d+s31R141woCwpGiDuLAFfqZVioe8dEXJYQxZS+QB50MxAHVi9g2XYh4KE&#10;fv65WKdxNp3koyxLJ6PpZBWPrvP1crRYJrNZtrpeXq+SXz7ZZFrUgjGuVgHTHuWVTP+tfQ9CH4Rx&#10;EtgpQB+V3kGOdzXrEBO++ukkz8cYDFC459yXDRG5hdFEncHIaPdVuDroyveaxzhVbyjq36qQpx4o&#10;UPZ8/U8xhW44Czd6wshwoweCgf8j10E+XjGD8ly/6YM+xz4Ar6aNZvegJ8gliAaGLyxqbX5g1MEg&#10;K7H9viOGYyTfKq/JfJznfvQFa5pmYzDMo6PN+RFRFMAOhA3G0g0Tc9casa3B29Cotl2AltciyOwh&#10;MsjGGzCwQl6H4eon4rkdbj38Bcx/AwAA//8DAFBLAwQUAAYACAAAACEAG/1aAOMAAAALAQAADwAA&#10;AGRycy9kb3ducmV2LnhtbEyPzU7DMBCE70i8g7VI3KiTQJsQ4lT8VaoQB1pAXN1kSULjdYjdNu3T&#10;sz3R26zm0+xMNh1MK7bYu8aSgnAUgEAqbNlQpeDjfXaVgHBeU6lbS6hgjw6m+flZptPS7miB26Wv&#10;BIeQS7WC2vsuldIVNRrtRrZDYu/b9kZ7PvtKlr3ecbhpZRQEE2l0Q/yh1h0+1lislxuj4KGavb49&#10;Jy+/n/t4/tT9rA82+joodXkx3N+B8Dj4fxiO9bk65NxpZTdUOtEqGCdjJhVc38YsjkAYh6xWbEWT&#10;G5B5Jk835H8AAAD//wMAUEsBAi0AFAAGAAgAAAAhALaDOJL+AAAA4QEAABMAAAAAAAAAAAAAAAAA&#10;AAAAAFtDb250ZW50X1R5cGVzXS54bWxQSwECLQAUAAYACAAAACEAOP0h/9YAAACUAQAACwAAAAAA&#10;AAAAAAAAAAAvAQAAX3JlbHMvLnJlbHNQSwECLQAUAAYACAAAACEAuLkgfuECAABKBgAADgAAAAAA&#10;AAAAAAAAAAAuAgAAZHJzL2Uyb0RvYy54bWxQSwECLQAUAAYACAAAACEAG/1aAOMAAAALAQAADwAA&#10;AAAAAAAAAAAAAAA7BQAAZHJzL2Rvd25yZXYueG1sUEsFBgAAAAAEAAQA8wAAAEsG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96"/>
                              <w:szCs w:val="9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DA3EB7" w:rsidRDefault="00DA3EB7" w:rsidP="000239C1">
                              <w:pPr>
                                <w:pStyle w:val="NoSpacing"/>
                                <w:jc w:val="center"/>
                                <w:rPr>
                                  <w:rFonts w:asciiTheme="majorHAnsi" w:eastAsiaTheme="majorEastAsia" w:hAnsiTheme="majorHAnsi" w:cstheme="majorBidi"/>
                                  <w:color w:val="FFFFFF" w:themeColor="background1"/>
                                  <w:sz w:val="72"/>
                                  <w:szCs w:val="72"/>
                                </w:rPr>
                              </w:pPr>
                              <w:r w:rsidRPr="00DA3EB7">
                                <w:rPr>
                                  <w:rFonts w:asciiTheme="majorHAnsi" w:eastAsiaTheme="majorEastAsia" w:hAnsiTheme="majorHAnsi" w:cstheme="majorBidi"/>
                                  <w:b/>
                                  <w:color w:val="FFFFFF" w:themeColor="background1"/>
                                  <w:sz w:val="96"/>
                                  <w:szCs w:val="96"/>
                                </w:rPr>
                                <w:t>AKUTNI ABDOMEN</w:t>
                              </w:r>
                            </w:p>
                          </w:sdtContent>
                        </w:sdt>
                      </w:txbxContent>
                    </v:textbox>
                    <w10:wrap anchorx="page" anchory="page"/>
                  </v:rect>
                </w:pict>
              </mc:Fallback>
            </mc:AlternateContent>
          </w:r>
          <w:bookmarkStart w:id="0" w:name="_GoBack"/>
          <w:r w:rsidR="00DA3EB7">
            <w:rPr>
              <w:noProof/>
            </w:rPr>
            <w:drawing>
              <wp:anchor distT="0" distB="0" distL="114300" distR="114300" simplePos="0" relativeHeight="251663360" behindDoc="0" locked="0" layoutInCell="1" allowOverlap="1" wp14:anchorId="73C114DA" wp14:editId="5149DE8A">
                <wp:simplePos x="0" y="0"/>
                <wp:positionH relativeFrom="column">
                  <wp:posOffset>762000</wp:posOffset>
                </wp:positionH>
                <wp:positionV relativeFrom="paragraph">
                  <wp:posOffset>3201035</wp:posOffset>
                </wp:positionV>
                <wp:extent cx="5153025" cy="3190875"/>
                <wp:effectExtent l="266700" t="266700" r="333375" b="276225"/>
                <wp:wrapNone/>
                <wp:docPr id="7" name="Picture 7" descr="http://zazdravje.com.mk/old_images/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zdravje.com.mk/old_images/4556"/>
                        <pic:cNvPicPr>
                          <a:picLocks noChangeAspect="1" noChangeArrowheads="1"/>
                        </pic:cNvPicPr>
                      </pic:nvPicPr>
                      <pic:blipFill>
                        <a:blip r:embed="rId8"/>
                        <a:srcRect/>
                        <a:stretch>
                          <a:fillRect/>
                        </a:stretch>
                      </pic:blipFill>
                      <pic:spPr bwMode="auto">
                        <a:xfrm>
                          <a:off x="0" y="0"/>
                          <a:ext cx="5153025" cy="31908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bookmarkEnd w:id="0"/>
          <w:r w:rsidR="00DA3EB7">
            <w:rPr>
              <w:rFonts w:ascii="Arial" w:eastAsia="Times New Roman" w:hAnsi="Arial" w:cs="Arial"/>
              <w:bCs/>
              <w:kern w:val="36"/>
              <w:sz w:val="24"/>
              <w:szCs w:val="24"/>
            </w:rPr>
            <w:br w:type="page"/>
          </w:r>
        </w:p>
      </w:sdtContent>
    </w:sdt>
    <w:p w:rsidR="00170BA3" w:rsidRPr="007B4420" w:rsidRDefault="00170BA3"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lastRenderedPageBreak/>
        <w:t>Akutni abdomen je urgentno patološko stanje koje se evolutivno razvija u toku nekoliko dana, časova ili samo nekoliko minuta i ugrožava život bolesnika</w:t>
      </w:r>
      <w:r w:rsidR="00A27DF0" w:rsidRPr="007B4420">
        <w:rPr>
          <w:rFonts w:ascii="Times New Roman" w:eastAsia="Times New Roman" w:hAnsi="Times New Roman" w:cs="Times New Roman"/>
          <w:sz w:val="24"/>
          <w:szCs w:val="24"/>
        </w:rPr>
        <w:t>.</w:t>
      </w:r>
    </w:p>
    <w:p w:rsidR="00040236" w:rsidRPr="007B4420" w:rsidRDefault="00040236"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Pod  akutnim</w:t>
      </w:r>
      <w:r w:rsidR="00A27DF0" w:rsidRPr="007B4420">
        <w:rPr>
          <w:rFonts w:ascii="Times New Roman" w:eastAsia="Times New Roman" w:hAnsi="Times New Roman" w:cs="Times New Roman"/>
          <w:sz w:val="24"/>
          <w:szCs w:val="24"/>
        </w:rPr>
        <w:t xml:space="preserve">  abdomenom  podrazum</w:t>
      </w:r>
      <w:r w:rsidRPr="007B4420">
        <w:rPr>
          <w:rFonts w:ascii="Times New Roman" w:eastAsia="Times New Roman" w:hAnsi="Times New Roman" w:cs="Times New Roman"/>
          <w:sz w:val="24"/>
          <w:szCs w:val="24"/>
        </w:rPr>
        <w:t>evamo skup simptoma koji se prezen</w:t>
      </w:r>
      <w:r w:rsidR="00A27DF0" w:rsidRPr="007B4420">
        <w:rPr>
          <w:rFonts w:ascii="Times New Roman" w:eastAsia="Times New Roman" w:hAnsi="Times New Roman" w:cs="Times New Roman"/>
          <w:sz w:val="24"/>
          <w:szCs w:val="24"/>
        </w:rPr>
        <w:t>tuju</w:t>
      </w:r>
      <w:r w:rsidRPr="007B4420">
        <w:rPr>
          <w:rFonts w:ascii="Times New Roman" w:eastAsia="Times New Roman" w:hAnsi="Times New Roman" w:cs="Times New Roman"/>
          <w:sz w:val="24"/>
          <w:szCs w:val="24"/>
        </w:rPr>
        <w:t xml:space="preserve"> u okviru</w:t>
      </w:r>
      <w:r w:rsidR="00A27DF0" w:rsidRPr="007B4420">
        <w:rPr>
          <w:rFonts w:ascii="Times New Roman" w:eastAsia="Times New Roman" w:hAnsi="Times New Roman" w:cs="Times New Roman"/>
          <w:sz w:val="24"/>
          <w:szCs w:val="24"/>
        </w:rPr>
        <w:t xml:space="preserve"> naglo nastale bolesti nekoga telesnog organa, smeštenog</w:t>
      </w:r>
      <w:r w:rsidRPr="007B4420">
        <w:rPr>
          <w:rFonts w:ascii="Times New Roman" w:eastAsia="Times New Roman" w:hAnsi="Times New Roman" w:cs="Times New Roman"/>
          <w:sz w:val="24"/>
          <w:szCs w:val="24"/>
        </w:rPr>
        <w:t xml:space="preserve"> u peritonealnoj šupljini. Atribut, akutni, želi upozoriti  na neposrednu opasnost po život bolesnika. Upravo zbog te okolnosti mnogi autori upotrebljavaju termin hirurški i nehirurški akutni abdomen, stavljajući naglasak na neophodnost hitne, neodložne hirurške operacije, kojom se jedino može spasiti život bolesnika. </w:t>
      </w:r>
    </w:p>
    <w:p w:rsidR="00040236" w:rsidRPr="007B4420" w:rsidRDefault="00040236"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To je skup raznorodnih kliničkih entiteta. On ob</w:t>
      </w:r>
      <w:r w:rsidRPr="007B4420">
        <w:rPr>
          <w:rFonts w:ascii="Times New Roman" w:eastAsia="Times New Roman" w:hAnsi="Times New Roman" w:cs="Times New Roman"/>
          <w:sz w:val="24"/>
          <w:szCs w:val="24"/>
        </w:rPr>
        <w:softHyphen/>
        <w:t>uhvata sva ona patološka stanja u trbušnoj duplji koja, zbog svoje kliničke slike, ozbilj</w:t>
      </w:r>
      <w:r w:rsidRPr="007B4420">
        <w:rPr>
          <w:rFonts w:ascii="Times New Roman" w:eastAsia="Times New Roman" w:hAnsi="Times New Roman" w:cs="Times New Roman"/>
          <w:sz w:val="24"/>
          <w:szCs w:val="24"/>
        </w:rPr>
        <w:softHyphen/>
        <w:t>nosti patološkog supstrata i progresivne evolucije, zahtevaju neodložnu hospitaliza</w:t>
      </w:r>
      <w:r w:rsidRPr="007B4420">
        <w:rPr>
          <w:rFonts w:ascii="Times New Roman" w:eastAsia="Times New Roman" w:hAnsi="Times New Roman" w:cs="Times New Roman"/>
          <w:sz w:val="24"/>
          <w:szCs w:val="24"/>
        </w:rPr>
        <w:softHyphen/>
        <w:t>ciju, pre</w:t>
      </w:r>
      <w:r w:rsidR="00A27DF0" w:rsidRPr="007B4420">
        <w:rPr>
          <w:rFonts w:ascii="Times New Roman" w:eastAsia="Times New Roman" w:hAnsi="Times New Roman" w:cs="Times New Roman"/>
          <w:sz w:val="24"/>
          <w:szCs w:val="24"/>
        </w:rPr>
        <w:t>duzimanje odgovarajućih mera re</w:t>
      </w:r>
      <w:r w:rsidRPr="007B4420">
        <w:rPr>
          <w:rFonts w:ascii="Times New Roman" w:eastAsia="Times New Roman" w:hAnsi="Times New Roman" w:cs="Times New Roman"/>
          <w:sz w:val="24"/>
          <w:szCs w:val="24"/>
        </w:rPr>
        <w:t>animacije i intenzivne terapije. Ipak treba naglasiti da je postavljena dijagnoza akut</w:t>
      </w:r>
      <w:r w:rsidRPr="007B4420">
        <w:rPr>
          <w:rFonts w:ascii="Times New Roman" w:eastAsia="Times New Roman" w:hAnsi="Times New Roman" w:cs="Times New Roman"/>
          <w:sz w:val="24"/>
          <w:szCs w:val="24"/>
        </w:rPr>
        <w:softHyphen/>
        <w:t>nog abdomena izraz trenutne i privremene dijagnostičke insuficijentnosti.</w:t>
      </w:r>
    </w:p>
    <w:p w:rsidR="00040236" w:rsidRPr="007B4420" w:rsidRDefault="00040236"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Prepoznavanje  akutnog  abdomena  direktno  zavisi  od  tri osnovne dijagnostičke komponente i to: anamneze, kliničkog pregleda i dodatnih laboratorijskih i radioloških pretraga. Važne kat</w:t>
      </w:r>
      <w:r w:rsidR="00A27DF0" w:rsidRPr="007B4420">
        <w:rPr>
          <w:rFonts w:ascii="Times New Roman" w:eastAsia="Times New Roman" w:hAnsi="Times New Roman" w:cs="Times New Roman"/>
          <w:sz w:val="24"/>
          <w:szCs w:val="24"/>
        </w:rPr>
        <w:t xml:space="preserve">egorije u anamnezi su starost, </w:t>
      </w:r>
      <w:r w:rsidRPr="007B4420">
        <w:rPr>
          <w:rFonts w:ascii="Times New Roman" w:eastAsia="Times New Roman" w:hAnsi="Times New Roman" w:cs="Times New Roman"/>
          <w:sz w:val="24"/>
          <w:szCs w:val="24"/>
        </w:rPr>
        <w:t>pol, osobine i lokalizacija bola. Kod starijih i iscrpljenih bolesnika akutni abdomen se može</w:t>
      </w:r>
      <w:r w:rsidR="00A27DF0" w:rsidRPr="007B4420">
        <w:rPr>
          <w:rFonts w:ascii="Times New Roman" w:eastAsia="Times New Roman" w:hAnsi="Times New Roman" w:cs="Times New Roman"/>
          <w:sz w:val="24"/>
          <w:szCs w:val="24"/>
        </w:rPr>
        <w:t xml:space="preserve"> razviti, ponekad i bez naročitog bola</w:t>
      </w:r>
      <w:r w:rsidRPr="007B4420">
        <w:rPr>
          <w:rFonts w:ascii="Times New Roman" w:eastAsia="Times New Roman" w:hAnsi="Times New Roman" w:cs="Times New Roman"/>
          <w:sz w:val="24"/>
          <w:szCs w:val="24"/>
        </w:rPr>
        <w:t>. Bol kao osnovni subjektivni znak, na osnovu čega postavljamo dijagnozu akutnog abdomena, u novorođenačkoj i dojenačkoj dobi je nekarakterističan  i bez velikog iskustva nije uočljiv.</w:t>
      </w:r>
    </w:p>
    <w:p w:rsidR="00DA3EB7" w:rsidRPr="007B4420" w:rsidRDefault="00DA3EB7" w:rsidP="007B4420">
      <w:pPr>
        <w:spacing w:before="100" w:beforeAutospacing="1" w:after="100" w:afterAutospacing="1"/>
        <w:jc w:val="center"/>
        <w:rPr>
          <w:rFonts w:ascii="Times New Roman" w:eastAsia="Times New Roman" w:hAnsi="Times New Roman" w:cs="Times New Roman"/>
          <w:sz w:val="24"/>
          <w:szCs w:val="24"/>
        </w:rPr>
      </w:pPr>
      <w:r w:rsidRPr="007B4420">
        <w:rPr>
          <w:rFonts w:ascii="Times New Roman" w:hAnsi="Times New Roman" w:cs="Times New Roman"/>
          <w:noProof/>
          <w:sz w:val="24"/>
          <w:szCs w:val="24"/>
        </w:rPr>
        <w:drawing>
          <wp:inline distT="0" distB="0" distL="0" distR="0">
            <wp:extent cx="2857500" cy="1704975"/>
            <wp:effectExtent l="266700" t="266700" r="323850" b="276225"/>
            <wp:docPr id="3" name="Picture 1" descr="http://phongkhamdakhoanhanai.com/uploads/images/benh-da-day/viem-da-day/viem-da-day-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ngkhamdakhoanhanai.com/uploads/images/benh-da-day/viem-da-day/viem-da-day-013.jpg"/>
                    <pic:cNvPicPr>
                      <a:picLocks noChangeAspect="1" noChangeArrowheads="1"/>
                    </pic:cNvPicPr>
                  </pic:nvPicPr>
                  <pic:blipFill>
                    <a:blip r:embed="rId9"/>
                    <a:srcRect/>
                    <a:stretch>
                      <a:fillRect/>
                    </a:stretch>
                  </pic:blipFill>
                  <pic:spPr bwMode="auto">
                    <a:xfrm>
                      <a:off x="0" y="0"/>
                      <a:ext cx="2857500" cy="17049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170BA3" w:rsidRPr="007B4420" w:rsidRDefault="00170BA3" w:rsidP="007B4420">
      <w:pPr>
        <w:pStyle w:val="Heading5"/>
        <w:jc w:val="both"/>
        <w:rPr>
          <w:rFonts w:ascii="Times New Roman" w:hAnsi="Times New Roman" w:cs="Times New Roman"/>
          <w:b/>
          <w:color w:val="C00000"/>
          <w:sz w:val="24"/>
          <w:szCs w:val="24"/>
        </w:rPr>
      </w:pPr>
      <w:r w:rsidRPr="007B4420">
        <w:rPr>
          <w:rFonts w:ascii="Times New Roman" w:hAnsi="Times New Roman" w:cs="Times New Roman"/>
          <w:b/>
          <w:color w:val="C00000"/>
          <w:sz w:val="24"/>
          <w:szCs w:val="24"/>
        </w:rPr>
        <w:t xml:space="preserve">ANAMNEZA </w:t>
      </w:r>
      <w:r w:rsidR="004A5B99" w:rsidRPr="007B4420">
        <w:rPr>
          <w:rFonts w:ascii="Times New Roman" w:hAnsi="Times New Roman" w:cs="Times New Roman"/>
          <w:b/>
          <w:color w:val="C00000"/>
          <w:sz w:val="24"/>
          <w:szCs w:val="24"/>
        </w:rPr>
        <w:t>KOD</w:t>
      </w:r>
      <w:r w:rsidRPr="007B4420">
        <w:rPr>
          <w:rFonts w:ascii="Times New Roman" w:hAnsi="Times New Roman" w:cs="Times New Roman"/>
          <w:b/>
          <w:color w:val="C00000"/>
          <w:sz w:val="24"/>
          <w:szCs w:val="24"/>
        </w:rPr>
        <w:t xml:space="preserve"> BOLESNIKA S AKUTNIM BOLOVIMA U TRBUHU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9"/>
        <w:gridCol w:w="6861"/>
      </w:tblGrid>
      <w:tr w:rsidR="00170BA3" w:rsidRPr="007B4420" w:rsidTr="00170BA3">
        <w:trPr>
          <w:tblCellSpacing w:w="15" w:type="dxa"/>
        </w:trPr>
        <w:tc>
          <w:tcPr>
            <w:tcW w:w="0" w:type="auto"/>
            <w:vAlign w:val="center"/>
            <w:hideMark/>
          </w:tcPr>
          <w:p w:rsidR="00170BA3" w:rsidRPr="007B4420" w:rsidRDefault="00170BA3" w:rsidP="007B4420">
            <w:pPr>
              <w:pStyle w:val="tableheads"/>
              <w:spacing w:line="276" w:lineRule="auto"/>
              <w:jc w:val="both"/>
            </w:pPr>
            <w:r w:rsidRPr="007B4420">
              <w:rPr>
                <w:rStyle w:val="Strong"/>
              </w:rPr>
              <w:t>PITANJE</w:t>
            </w:r>
          </w:p>
        </w:tc>
        <w:tc>
          <w:tcPr>
            <w:tcW w:w="0" w:type="auto"/>
            <w:vAlign w:val="center"/>
            <w:hideMark/>
          </w:tcPr>
          <w:p w:rsidR="00170BA3" w:rsidRPr="007B4420" w:rsidRDefault="00170BA3" w:rsidP="007B4420">
            <w:pPr>
              <w:pStyle w:val="tableheads"/>
              <w:spacing w:line="276" w:lineRule="auto"/>
              <w:jc w:val="both"/>
            </w:pPr>
            <w:r w:rsidRPr="007B4420">
              <w:rPr>
                <w:rStyle w:val="Strong"/>
              </w:rPr>
              <w:t>MOGUĆI ODGOVORI I INDIKACIJE</w:t>
            </w:r>
          </w:p>
        </w:tc>
      </w:tr>
      <w:tr w:rsidR="00170BA3" w:rsidRPr="007B4420" w:rsidTr="00170BA3">
        <w:trPr>
          <w:tblCellSpacing w:w="15" w:type="dxa"/>
        </w:trPr>
        <w:tc>
          <w:tcPr>
            <w:tcW w:w="0" w:type="auto"/>
            <w:vAlign w:val="center"/>
            <w:hideMark/>
          </w:tcPr>
          <w:p w:rsidR="00170BA3" w:rsidRPr="007B4420" w:rsidRDefault="004A5B99" w:rsidP="007B4420">
            <w:pPr>
              <w:pStyle w:val="NormalWeb"/>
              <w:spacing w:line="276" w:lineRule="auto"/>
              <w:jc w:val="both"/>
            </w:pPr>
            <w:r w:rsidRPr="007B4420">
              <w:t>Gd</w:t>
            </w:r>
            <w:r w:rsidR="00170BA3" w:rsidRPr="007B4420">
              <w:t>e boli?</w:t>
            </w:r>
          </w:p>
        </w:tc>
        <w:tc>
          <w:tcPr>
            <w:tcW w:w="0" w:type="auto"/>
            <w:vAlign w:val="center"/>
            <w:hideMark/>
          </w:tcPr>
          <w:p w:rsidR="00170BA3" w:rsidRPr="007B4420" w:rsidRDefault="00170BA3" w:rsidP="007B4420">
            <w:pPr>
              <w:pStyle w:val="NormalWeb"/>
              <w:spacing w:line="276" w:lineRule="auto"/>
              <w:jc w:val="both"/>
            </w:pPr>
          </w:p>
        </w:tc>
      </w:tr>
      <w:tr w:rsidR="00170BA3" w:rsidRPr="007B4420" w:rsidTr="00170BA3">
        <w:trPr>
          <w:tblCellSpacing w:w="15" w:type="dxa"/>
        </w:trPr>
        <w:tc>
          <w:tcPr>
            <w:tcW w:w="0" w:type="auto"/>
            <w:vAlign w:val="center"/>
            <w:hideMark/>
          </w:tcPr>
          <w:p w:rsidR="00170BA3" w:rsidRPr="007B4420" w:rsidRDefault="004A5B99" w:rsidP="007B4420">
            <w:pPr>
              <w:pStyle w:val="NormalWeb"/>
              <w:spacing w:line="276" w:lineRule="auto"/>
            </w:pPr>
            <w:r w:rsidRPr="007B4420">
              <w:t xml:space="preserve">Opišite </w:t>
            </w:r>
            <w:r w:rsidR="00170BA3" w:rsidRPr="007B4420">
              <w:t xml:space="preserve">bliže bol </w:t>
            </w:r>
            <w:r w:rsidR="00A27DF0" w:rsidRPr="007B4420">
              <w:t>(karakter bola</w:t>
            </w:r>
            <w:r w:rsidR="00170BA3" w:rsidRPr="007B4420">
              <w:t>)?</w:t>
            </w:r>
          </w:p>
        </w:tc>
        <w:tc>
          <w:tcPr>
            <w:tcW w:w="0" w:type="auto"/>
            <w:vAlign w:val="center"/>
            <w:hideMark/>
          </w:tcPr>
          <w:p w:rsidR="00170BA3" w:rsidRPr="007B4420" w:rsidRDefault="004A5B99" w:rsidP="007B4420">
            <w:pPr>
              <w:pStyle w:val="NormalWeb"/>
              <w:spacing w:line="276" w:lineRule="auto"/>
              <w:jc w:val="both"/>
            </w:pPr>
            <w:r w:rsidRPr="007B4420">
              <w:t>Nagao oštar</w:t>
            </w:r>
            <w:r w:rsidR="00170BA3" w:rsidRPr="007B4420">
              <w:t xml:space="preserve"> bol na </w:t>
            </w:r>
            <w:r w:rsidRPr="007B4420">
              <w:t>mahove stezajućeg karaktera koji</w:t>
            </w:r>
            <w:r w:rsidR="00170BA3" w:rsidRPr="007B4420">
              <w:t xml:space="preserve"> "oduzima</w:t>
            </w:r>
            <w:r w:rsidR="00A27DF0" w:rsidRPr="007B4420">
              <w:t xml:space="preserve"> </w:t>
            </w:r>
            <w:r w:rsidR="00170BA3" w:rsidRPr="007B4420">
              <w:t>dah" (renalne ili bilijarne kolike)</w:t>
            </w:r>
          </w:p>
          <w:p w:rsidR="00170BA3" w:rsidRPr="007B4420" w:rsidRDefault="00170BA3" w:rsidP="007B4420">
            <w:pPr>
              <w:pStyle w:val="NormalWeb"/>
              <w:spacing w:line="276" w:lineRule="auto"/>
              <w:jc w:val="both"/>
            </w:pPr>
            <w:r w:rsidRPr="007B4420">
              <w:t>Tup</w:t>
            </w:r>
            <w:r w:rsidR="004A5B99" w:rsidRPr="007B4420">
              <w:t>i</w:t>
            </w:r>
            <w:r w:rsidRPr="007B4420">
              <w:t xml:space="preserve"> bol na mahove</w:t>
            </w:r>
            <w:r w:rsidR="004A5B99" w:rsidRPr="007B4420">
              <w:t xml:space="preserve"> s povraćanjem (opstrukcija cr</w:t>
            </w:r>
            <w:r w:rsidRPr="007B4420">
              <w:t>eva)</w:t>
            </w:r>
          </w:p>
          <w:p w:rsidR="00170BA3" w:rsidRPr="007B4420" w:rsidRDefault="004A5B99" w:rsidP="007B4420">
            <w:pPr>
              <w:pStyle w:val="NormalWeb"/>
              <w:spacing w:line="276" w:lineRule="auto"/>
              <w:jc w:val="both"/>
            </w:pPr>
            <w:r w:rsidRPr="007B4420">
              <w:t>Bol karaktera kolika koji postaje stalan</w:t>
            </w:r>
            <w:r w:rsidR="00170BA3" w:rsidRPr="007B4420">
              <w:t xml:space="preserve"> (apendicitis, </w:t>
            </w:r>
            <w:r w:rsidRPr="007B4420">
              <w:t>strangulacijska opstrukcija cr</w:t>
            </w:r>
            <w:r w:rsidR="00170BA3" w:rsidRPr="007B4420">
              <w:t>eva, ishemija mezenterija)</w:t>
            </w:r>
          </w:p>
          <w:p w:rsidR="00170BA3" w:rsidRPr="007B4420" w:rsidRDefault="004A5B99" w:rsidP="007B4420">
            <w:pPr>
              <w:pStyle w:val="NormalWeb"/>
              <w:spacing w:line="276" w:lineRule="auto"/>
              <w:jc w:val="both"/>
            </w:pPr>
            <w:r w:rsidRPr="007B4420">
              <w:lastRenderedPageBreak/>
              <w:t>Oštar i stalni</w:t>
            </w:r>
            <w:r w:rsidR="00170BA3" w:rsidRPr="007B4420">
              <w:t xml:space="preserve"> bol, pojačava se pri kretnjama(</w:t>
            </w:r>
            <w:r w:rsidR="00A27DF0" w:rsidRPr="007B4420">
              <w:t xml:space="preserve"> </w:t>
            </w:r>
            <w:r w:rsidR="00170BA3" w:rsidRPr="007B4420">
              <w:t>peritonitis)</w:t>
            </w:r>
          </w:p>
          <w:p w:rsidR="00170BA3" w:rsidRPr="007B4420" w:rsidRDefault="00170BA3" w:rsidP="007B4420">
            <w:pPr>
              <w:pStyle w:val="NormalWeb"/>
              <w:spacing w:line="276" w:lineRule="auto"/>
              <w:jc w:val="both"/>
            </w:pPr>
            <w:r w:rsidRPr="007B4420">
              <w:t>Razdiru</w:t>
            </w:r>
            <w:r w:rsidR="000C4F32" w:rsidRPr="007B4420">
              <w:t>ju</w:t>
            </w:r>
            <w:r w:rsidR="004A5B99" w:rsidRPr="007B4420">
              <w:t>ći</w:t>
            </w:r>
            <w:r w:rsidRPr="007B4420">
              <w:t xml:space="preserve"> bol (disecirajuća aneurizma)</w:t>
            </w:r>
          </w:p>
          <w:p w:rsidR="00170BA3" w:rsidRPr="007B4420" w:rsidRDefault="00A27DF0" w:rsidP="007B4420">
            <w:pPr>
              <w:pStyle w:val="NormalWeb"/>
              <w:spacing w:line="276" w:lineRule="auto"/>
              <w:jc w:val="both"/>
            </w:pPr>
            <w:r w:rsidRPr="007B4420">
              <w:t>Tupi bol</w:t>
            </w:r>
            <w:r w:rsidR="00170BA3" w:rsidRPr="007B4420">
              <w:t xml:space="preserve"> (apendicitis, divertikulitis, pijelonefritis)</w:t>
            </w:r>
          </w:p>
        </w:tc>
      </w:tr>
      <w:tr w:rsidR="00170BA3" w:rsidRPr="007B4420" w:rsidTr="00170BA3">
        <w:trPr>
          <w:tblCellSpacing w:w="15" w:type="dxa"/>
        </w:trPr>
        <w:tc>
          <w:tcPr>
            <w:tcW w:w="0" w:type="auto"/>
            <w:vAlign w:val="center"/>
            <w:hideMark/>
          </w:tcPr>
          <w:p w:rsidR="00170BA3" w:rsidRPr="007B4420" w:rsidRDefault="00170BA3" w:rsidP="007B4420">
            <w:pPr>
              <w:pStyle w:val="NormalWeb"/>
              <w:spacing w:line="276" w:lineRule="auto"/>
            </w:pPr>
            <w:r w:rsidRPr="007B4420">
              <w:lastRenderedPageBreak/>
              <w:t>Jeste l</w:t>
            </w:r>
            <w:r w:rsidR="004A5B99" w:rsidRPr="007B4420">
              <w:t>i bol os</w:t>
            </w:r>
            <w:r w:rsidRPr="007B4420">
              <w:t>ećali i ranije?</w:t>
            </w:r>
          </w:p>
        </w:tc>
        <w:tc>
          <w:tcPr>
            <w:tcW w:w="0" w:type="auto"/>
            <w:vAlign w:val="center"/>
            <w:hideMark/>
          </w:tcPr>
          <w:p w:rsidR="00170BA3" w:rsidRPr="007B4420" w:rsidRDefault="00170BA3" w:rsidP="007B4420">
            <w:pPr>
              <w:pStyle w:val="NormalWeb"/>
              <w:spacing w:line="276" w:lineRule="auto"/>
              <w:jc w:val="both"/>
            </w:pPr>
            <w:r w:rsidRPr="007B4420">
              <w:t>Da</w:t>
            </w:r>
            <w:r w:rsidR="00A27DF0" w:rsidRPr="007B4420">
              <w:t>,</w:t>
            </w:r>
            <w:r w:rsidRPr="007B4420">
              <w:t xml:space="preserve"> potvrđuje recidivirajuće smetnje u sklopu ulkusne bolesti, žučnih kamenaca, divertikulitisa ili bolova u području jajnika</w:t>
            </w:r>
            <w:r w:rsidR="00A27DF0" w:rsidRPr="007B4420">
              <w:t xml:space="preserve"> </w:t>
            </w:r>
            <w:r w:rsidRPr="007B4420">
              <w:t>u sredini menstrua</w:t>
            </w:r>
            <w:r w:rsidR="004A5B99" w:rsidRPr="007B4420">
              <w:t>cio</w:t>
            </w:r>
            <w:r w:rsidR="00A27DF0" w:rsidRPr="007B4420">
              <w:t>n</w:t>
            </w:r>
            <w:r w:rsidR="004A5B99" w:rsidRPr="007B4420">
              <w:t>og</w:t>
            </w:r>
            <w:r w:rsidRPr="007B4420">
              <w:t xml:space="preserve"> ciklusa</w:t>
            </w:r>
          </w:p>
        </w:tc>
      </w:tr>
      <w:tr w:rsidR="00170BA3" w:rsidRPr="007B4420" w:rsidTr="00170BA3">
        <w:trPr>
          <w:tblCellSpacing w:w="15" w:type="dxa"/>
        </w:trPr>
        <w:tc>
          <w:tcPr>
            <w:tcW w:w="0" w:type="auto"/>
            <w:vAlign w:val="center"/>
            <w:hideMark/>
          </w:tcPr>
          <w:p w:rsidR="00170BA3" w:rsidRPr="007B4420" w:rsidRDefault="004A5B99" w:rsidP="007B4420">
            <w:pPr>
              <w:pStyle w:val="NormalWeb"/>
              <w:spacing w:line="276" w:lineRule="auto"/>
            </w:pPr>
            <w:r w:rsidRPr="007B4420">
              <w:t>Da li se bol pojavio</w:t>
            </w:r>
            <w:r w:rsidR="00170BA3" w:rsidRPr="007B4420">
              <w:t xml:space="preserve"> iznenada?</w:t>
            </w:r>
          </w:p>
        </w:tc>
        <w:tc>
          <w:tcPr>
            <w:tcW w:w="0" w:type="auto"/>
            <w:vAlign w:val="center"/>
            <w:hideMark/>
          </w:tcPr>
          <w:p w:rsidR="00170BA3" w:rsidRPr="007B4420" w:rsidRDefault="004A5B99" w:rsidP="007B4420">
            <w:pPr>
              <w:pStyle w:val="NormalWeb"/>
              <w:spacing w:line="276" w:lineRule="auto"/>
              <w:jc w:val="both"/>
            </w:pPr>
            <w:r w:rsidRPr="007B4420">
              <w:t>Iznenadan: "poput paljenja sv</w:t>
            </w:r>
            <w:r w:rsidR="00170BA3" w:rsidRPr="007B4420">
              <w:t>etla" (per</w:t>
            </w:r>
            <w:r w:rsidRPr="007B4420">
              <w:t>forirani ulkus, bubrežni kamen</w:t>
            </w:r>
            <w:r w:rsidR="00170BA3" w:rsidRPr="007B4420">
              <w:t>, ruptura ekt</w:t>
            </w:r>
            <w:r w:rsidRPr="007B4420">
              <w:t>opične trudnoće, torzija ovarijuma</w:t>
            </w:r>
            <w:r w:rsidR="00170BA3" w:rsidRPr="007B4420">
              <w:t xml:space="preserve"> ili testisa, neke rupture aneurizmi)</w:t>
            </w:r>
          </w:p>
          <w:p w:rsidR="00170BA3" w:rsidRPr="007B4420" w:rsidRDefault="00170BA3" w:rsidP="007B4420">
            <w:pPr>
              <w:pStyle w:val="NormalWeb"/>
              <w:spacing w:line="276" w:lineRule="auto"/>
              <w:jc w:val="both"/>
            </w:pPr>
            <w:r w:rsidRPr="007B4420">
              <w:t>Manje iznenadan: većinom drugi uzroci</w:t>
            </w:r>
          </w:p>
        </w:tc>
      </w:tr>
      <w:tr w:rsidR="00170BA3" w:rsidRPr="007B4420" w:rsidTr="00170BA3">
        <w:trPr>
          <w:tblCellSpacing w:w="15" w:type="dxa"/>
        </w:trPr>
        <w:tc>
          <w:tcPr>
            <w:tcW w:w="0" w:type="auto"/>
            <w:vAlign w:val="center"/>
            <w:hideMark/>
          </w:tcPr>
          <w:p w:rsidR="00170BA3" w:rsidRPr="007B4420" w:rsidRDefault="004A5B99" w:rsidP="007B4420">
            <w:pPr>
              <w:pStyle w:val="NormalWeb"/>
              <w:spacing w:line="276" w:lineRule="auto"/>
            </w:pPr>
            <w:r w:rsidRPr="007B4420">
              <w:t>Koliko je bol težak</w:t>
            </w:r>
            <w:r w:rsidR="00170BA3" w:rsidRPr="007B4420">
              <w:t>?</w:t>
            </w:r>
          </w:p>
        </w:tc>
        <w:tc>
          <w:tcPr>
            <w:tcW w:w="0" w:type="auto"/>
            <w:vAlign w:val="center"/>
            <w:hideMark/>
          </w:tcPr>
          <w:p w:rsidR="00170BA3" w:rsidRPr="007B4420" w:rsidRDefault="004A5B99" w:rsidP="007B4420">
            <w:pPr>
              <w:pStyle w:val="NormalWeb"/>
              <w:spacing w:line="276" w:lineRule="auto"/>
              <w:jc w:val="both"/>
            </w:pPr>
            <w:r w:rsidRPr="007B4420">
              <w:t>Teški</w:t>
            </w:r>
            <w:r w:rsidR="00170BA3" w:rsidRPr="007B4420">
              <w:t xml:space="preserve"> bol (perforiran</w:t>
            </w:r>
            <w:r w:rsidRPr="007B4420">
              <w:t>i šuplji organ, bubrežni kamen</w:t>
            </w:r>
            <w:r w:rsidR="00170BA3" w:rsidRPr="007B4420">
              <w:t>, peritonitis, pankreatitis)</w:t>
            </w:r>
          </w:p>
          <w:p w:rsidR="00170BA3" w:rsidRPr="007B4420" w:rsidRDefault="004A5B99" w:rsidP="007B4420">
            <w:pPr>
              <w:pStyle w:val="NormalWeb"/>
              <w:spacing w:line="276" w:lineRule="auto"/>
              <w:jc w:val="both"/>
            </w:pPr>
            <w:r w:rsidRPr="007B4420">
              <w:t>Bol nesrazmeran</w:t>
            </w:r>
            <w:r w:rsidR="00170BA3" w:rsidRPr="007B4420">
              <w:t xml:space="preserve"> fizikalnom nalazu (ishemija mezenterija)</w:t>
            </w:r>
          </w:p>
        </w:tc>
      </w:tr>
      <w:tr w:rsidR="00170BA3" w:rsidRPr="007B4420" w:rsidTr="00170BA3">
        <w:trPr>
          <w:tblCellSpacing w:w="15" w:type="dxa"/>
        </w:trPr>
        <w:tc>
          <w:tcPr>
            <w:tcW w:w="0" w:type="auto"/>
            <w:vAlign w:val="center"/>
            <w:hideMark/>
          </w:tcPr>
          <w:p w:rsidR="00170BA3" w:rsidRPr="007B4420" w:rsidRDefault="00A27DF0" w:rsidP="007B4420">
            <w:pPr>
              <w:pStyle w:val="NormalWeb"/>
              <w:spacing w:line="276" w:lineRule="auto"/>
            </w:pPr>
            <w:r w:rsidRPr="007B4420">
              <w:t>Premešta li se</w:t>
            </w:r>
            <w:r w:rsidR="004A5B99" w:rsidRPr="007B4420">
              <w:t xml:space="preserve"> bol s jednog mesta u t</w:t>
            </w:r>
            <w:r w:rsidR="00170BA3" w:rsidRPr="007B4420">
              <w:t>elu na drugo?</w:t>
            </w:r>
          </w:p>
        </w:tc>
        <w:tc>
          <w:tcPr>
            <w:tcW w:w="0" w:type="auto"/>
            <w:vAlign w:val="center"/>
            <w:hideMark/>
          </w:tcPr>
          <w:p w:rsidR="00170BA3" w:rsidRPr="007B4420" w:rsidRDefault="00170BA3" w:rsidP="007B4420">
            <w:pPr>
              <w:pStyle w:val="NormalWeb"/>
              <w:spacing w:line="276" w:lineRule="auto"/>
              <w:jc w:val="both"/>
            </w:pPr>
            <w:r w:rsidRPr="007B4420">
              <w:t>Desna lopatica (bol iz žučnjaka)</w:t>
            </w:r>
          </w:p>
          <w:p w:rsidR="00170BA3" w:rsidRPr="007B4420" w:rsidRDefault="004A5B99" w:rsidP="007B4420">
            <w:pPr>
              <w:pStyle w:val="NormalWeb"/>
              <w:spacing w:line="276" w:lineRule="auto"/>
              <w:jc w:val="both"/>
            </w:pPr>
            <w:r w:rsidRPr="007B4420">
              <w:t>Područje levog ramena (rupturirana slezi</w:t>
            </w:r>
            <w:r w:rsidR="00170BA3" w:rsidRPr="007B4420">
              <w:t>na, pankreatitis)</w:t>
            </w:r>
          </w:p>
          <w:p w:rsidR="00170BA3" w:rsidRPr="007B4420" w:rsidRDefault="00170BA3" w:rsidP="007B4420">
            <w:pPr>
              <w:pStyle w:val="NormalWeb"/>
              <w:spacing w:line="276" w:lineRule="auto"/>
              <w:jc w:val="both"/>
            </w:pPr>
            <w:r w:rsidRPr="007B4420">
              <w:t>Pubis ili vagina (renalna bol)</w:t>
            </w:r>
          </w:p>
          <w:p w:rsidR="00170BA3" w:rsidRPr="007B4420" w:rsidRDefault="00170BA3" w:rsidP="007B4420">
            <w:pPr>
              <w:pStyle w:val="NormalWeb"/>
              <w:spacing w:line="276" w:lineRule="auto"/>
              <w:jc w:val="both"/>
            </w:pPr>
            <w:r w:rsidRPr="007B4420">
              <w:t>Leđa (rupturirana aneurizma aorte)</w:t>
            </w:r>
          </w:p>
        </w:tc>
      </w:tr>
      <w:tr w:rsidR="00170BA3" w:rsidRPr="007B4420" w:rsidTr="00170BA3">
        <w:trPr>
          <w:tblCellSpacing w:w="15" w:type="dxa"/>
        </w:trPr>
        <w:tc>
          <w:tcPr>
            <w:tcW w:w="0" w:type="auto"/>
            <w:vAlign w:val="center"/>
            <w:hideMark/>
          </w:tcPr>
          <w:p w:rsidR="00170BA3" w:rsidRPr="007B4420" w:rsidRDefault="004A5B99" w:rsidP="007B4420">
            <w:pPr>
              <w:pStyle w:val="NormalWeb"/>
              <w:spacing w:line="276" w:lineRule="auto"/>
            </w:pPr>
            <w:r w:rsidRPr="007B4420">
              <w:t>Šta</w:t>
            </w:r>
            <w:r w:rsidR="00170BA3" w:rsidRPr="007B4420">
              <w:t xml:space="preserve"> olakšava bol?</w:t>
            </w:r>
          </w:p>
        </w:tc>
        <w:tc>
          <w:tcPr>
            <w:tcW w:w="0" w:type="auto"/>
            <w:vAlign w:val="center"/>
            <w:hideMark/>
          </w:tcPr>
          <w:p w:rsidR="00170BA3" w:rsidRPr="007B4420" w:rsidRDefault="00170BA3" w:rsidP="007B4420">
            <w:pPr>
              <w:pStyle w:val="NormalWeb"/>
              <w:spacing w:line="276" w:lineRule="auto"/>
              <w:jc w:val="both"/>
            </w:pPr>
            <w:r w:rsidRPr="007B4420">
              <w:t>Antacidi (ulkusna bolest)</w:t>
            </w:r>
          </w:p>
          <w:p w:rsidR="00170BA3" w:rsidRPr="007B4420" w:rsidRDefault="00170BA3" w:rsidP="007B4420">
            <w:pPr>
              <w:pStyle w:val="NormalWeb"/>
              <w:spacing w:line="276" w:lineRule="auto"/>
              <w:jc w:val="both"/>
            </w:pPr>
            <w:r w:rsidRPr="007B4420">
              <w:t>Što je više moguće mirovanje (peritonitis)</w:t>
            </w:r>
          </w:p>
        </w:tc>
      </w:tr>
      <w:tr w:rsidR="00170BA3" w:rsidRPr="007B4420" w:rsidTr="00170BA3">
        <w:trPr>
          <w:tblCellSpacing w:w="15" w:type="dxa"/>
        </w:trPr>
        <w:tc>
          <w:tcPr>
            <w:tcW w:w="0" w:type="auto"/>
            <w:vAlign w:val="center"/>
            <w:hideMark/>
          </w:tcPr>
          <w:p w:rsidR="00170BA3" w:rsidRPr="007B4420" w:rsidRDefault="00170BA3" w:rsidP="007B4420">
            <w:pPr>
              <w:pStyle w:val="NormalWeb"/>
              <w:spacing w:line="276" w:lineRule="auto"/>
            </w:pPr>
            <w:r w:rsidRPr="007B4420">
              <w:t>Koji su bili p</w:t>
            </w:r>
            <w:r w:rsidR="00A27DF0" w:rsidRPr="007B4420">
              <w:t>r</w:t>
            </w:r>
            <w:r w:rsidRPr="007B4420">
              <w:t>opratni simptomi uz bol?</w:t>
            </w:r>
          </w:p>
        </w:tc>
        <w:tc>
          <w:tcPr>
            <w:tcW w:w="0" w:type="auto"/>
            <w:vAlign w:val="center"/>
            <w:hideMark/>
          </w:tcPr>
          <w:p w:rsidR="00170BA3" w:rsidRPr="007B4420" w:rsidRDefault="00170BA3" w:rsidP="007B4420">
            <w:pPr>
              <w:pStyle w:val="NormalWeb"/>
              <w:spacing w:line="276" w:lineRule="auto"/>
              <w:jc w:val="both"/>
            </w:pPr>
            <w:r w:rsidRPr="007B4420">
              <w:t>Povraćanje prethodi bolovima i nastavlja se pr</w:t>
            </w:r>
            <w:r w:rsidR="004A5B99" w:rsidRPr="007B4420">
              <w:t xml:space="preserve">olivom </w:t>
            </w:r>
            <w:r w:rsidRPr="007B4420">
              <w:t>(gastroenteritis)</w:t>
            </w:r>
          </w:p>
          <w:p w:rsidR="004A5B99" w:rsidRPr="007B4420" w:rsidRDefault="00170BA3" w:rsidP="007B4420">
            <w:pPr>
              <w:pStyle w:val="NormalWeb"/>
              <w:spacing w:line="276" w:lineRule="auto"/>
              <w:jc w:val="both"/>
            </w:pPr>
            <w:r w:rsidRPr="007B4420">
              <w:t xml:space="preserve">Odgođeno povraćanje, </w:t>
            </w:r>
            <w:r w:rsidR="004A5B99" w:rsidRPr="007B4420">
              <w:t>prestanak pokreta creva</w:t>
            </w:r>
            <w:r w:rsidRPr="007B4420">
              <w:t xml:space="preserve"> i nema </w:t>
            </w:r>
            <w:r w:rsidR="004A5B99" w:rsidRPr="007B4420">
              <w:t>ga</w:t>
            </w:r>
            <w:r w:rsidR="00A27DF0" w:rsidRPr="007B4420">
              <w:t>sova (akutna opstrukcija creva</w:t>
            </w:r>
            <w:r w:rsidR="004A5B99" w:rsidRPr="007B4420">
              <w:t xml:space="preserve"> )</w:t>
            </w:r>
          </w:p>
          <w:p w:rsidR="00170BA3" w:rsidRPr="007B4420" w:rsidRDefault="00170BA3" w:rsidP="007B4420">
            <w:pPr>
              <w:pStyle w:val="NormalWeb"/>
              <w:spacing w:line="276" w:lineRule="auto"/>
              <w:jc w:val="both"/>
            </w:pPr>
            <w:r w:rsidRPr="007B4420">
              <w:t>Teško povraćanje prethodi jakim epigas</w:t>
            </w:r>
            <w:r w:rsidR="000C4F32" w:rsidRPr="007B4420">
              <w:t xml:space="preserve">tričnim bolovima, bolovima u levom grudnom košu </w:t>
            </w:r>
            <w:r w:rsidRPr="007B4420">
              <w:t xml:space="preserve"> ili u ramenu (emetička p</w:t>
            </w:r>
            <w:r w:rsidR="000C4F32" w:rsidRPr="007B4420">
              <w:t>erforacija intraabdominalnog d</w:t>
            </w:r>
            <w:r w:rsidRPr="007B4420">
              <w:t>ela jednjaka)</w:t>
            </w:r>
          </w:p>
        </w:tc>
      </w:tr>
    </w:tbl>
    <w:p w:rsidR="00170BA3" w:rsidRPr="007B4420" w:rsidRDefault="00170BA3"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noProof/>
          <w:sz w:val="24"/>
          <w:szCs w:val="24"/>
        </w:rPr>
        <w:lastRenderedPageBreak/>
        <w:drawing>
          <wp:inline distT="0" distB="0" distL="0" distR="0">
            <wp:extent cx="5715000" cy="8315325"/>
            <wp:effectExtent l="19050" t="0" r="0" b="0"/>
            <wp:docPr id="2" name="Picture 1" descr="http://www.msd-prirucnici.placebo.hr/images/msd-prirucnik/sl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sd-prirucnici.placebo.hr/images/msd-prirucnik/sl11_1.jpg"/>
                    <pic:cNvPicPr>
                      <a:picLocks noChangeAspect="1" noChangeArrowheads="1"/>
                    </pic:cNvPicPr>
                  </pic:nvPicPr>
                  <pic:blipFill>
                    <a:blip r:embed="rId10"/>
                    <a:srcRect/>
                    <a:stretch>
                      <a:fillRect/>
                    </a:stretch>
                  </pic:blipFill>
                  <pic:spPr bwMode="auto">
                    <a:xfrm>
                      <a:off x="0" y="0"/>
                      <a:ext cx="5715000" cy="8315325"/>
                    </a:xfrm>
                    <a:prstGeom prst="rect">
                      <a:avLst/>
                    </a:prstGeom>
                    <a:noFill/>
                    <a:ln w="9525">
                      <a:noFill/>
                      <a:miter lim="800000"/>
                      <a:headEnd/>
                      <a:tailEnd/>
                    </a:ln>
                  </pic:spPr>
                </pic:pic>
              </a:graphicData>
            </a:graphic>
          </wp:inline>
        </w:drawing>
      </w:r>
    </w:p>
    <w:p w:rsidR="00DA3EB7" w:rsidRPr="007B4420" w:rsidRDefault="00DA3EB7" w:rsidP="007B4420">
      <w:pPr>
        <w:spacing w:before="100" w:beforeAutospacing="1" w:after="100" w:afterAutospacing="1"/>
        <w:jc w:val="both"/>
        <w:rPr>
          <w:rFonts w:ascii="Times New Roman" w:eastAsia="Times New Roman" w:hAnsi="Times New Roman" w:cs="Times New Roman"/>
          <w:sz w:val="24"/>
          <w:szCs w:val="24"/>
        </w:rPr>
      </w:pPr>
    </w:p>
    <w:p w:rsidR="00602C84" w:rsidRPr="007B4420" w:rsidRDefault="00602C84" w:rsidP="007B4420">
      <w:pPr>
        <w:spacing w:before="100" w:beforeAutospacing="1" w:after="100" w:afterAutospacing="1"/>
        <w:jc w:val="both"/>
        <w:rPr>
          <w:rFonts w:ascii="Times New Roman" w:eastAsia="Times New Roman" w:hAnsi="Times New Roman" w:cs="Times New Roman"/>
          <w:sz w:val="24"/>
          <w:szCs w:val="24"/>
        </w:rPr>
      </w:pP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lastRenderedPageBreak/>
        <w:t>Uprkos činjenici da danas, zahvaljujući postojanju savremenih</w:t>
      </w:r>
      <w:r w:rsidR="00170BA3" w:rsidRPr="007B4420">
        <w:rPr>
          <w:rFonts w:ascii="Times New Roman" w:eastAsia="Times New Roman" w:hAnsi="Times New Roman" w:cs="Times New Roman"/>
          <w:sz w:val="24"/>
          <w:szCs w:val="24"/>
        </w:rPr>
        <w:t xml:space="preserve"> interventnih neo</w:t>
      </w:r>
      <w:r w:rsidRPr="007B4420">
        <w:rPr>
          <w:rFonts w:ascii="Times New Roman" w:eastAsia="Times New Roman" w:hAnsi="Times New Roman" w:cs="Times New Roman"/>
          <w:sz w:val="24"/>
          <w:szCs w:val="24"/>
        </w:rPr>
        <w:t>perativnih procedura, dijagnoza akutnog abdomena n</w:t>
      </w:r>
      <w:r w:rsidR="00A27DF0" w:rsidRPr="007B4420">
        <w:rPr>
          <w:rFonts w:ascii="Times New Roman" w:eastAsia="Times New Roman" w:hAnsi="Times New Roman" w:cs="Times New Roman"/>
          <w:sz w:val="24"/>
          <w:szCs w:val="24"/>
        </w:rPr>
        <w:t>e podrazumeva uvek i urgent</w:t>
      </w:r>
      <w:r w:rsidRPr="007B4420">
        <w:rPr>
          <w:rFonts w:ascii="Times New Roman" w:eastAsia="Times New Roman" w:hAnsi="Times New Roman" w:cs="Times New Roman"/>
          <w:sz w:val="24"/>
          <w:szCs w:val="24"/>
        </w:rPr>
        <w:t>nu laparotomiju, svaki akutni abdomen po</w:t>
      </w:r>
      <w:r w:rsidRPr="007B4420">
        <w:rPr>
          <w:rFonts w:ascii="Times New Roman" w:eastAsia="Times New Roman" w:hAnsi="Times New Roman" w:cs="Times New Roman"/>
          <w:sz w:val="24"/>
          <w:szCs w:val="24"/>
        </w:rPr>
        <w:softHyphen/>
        <w:t>tencijalno vodi ka izuzetno teškim pa i fa</w:t>
      </w:r>
      <w:r w:rsidRPr="007B4420">
        <w:rPr>
          <w:rFonts w:ascii="Times New Roman" w:eastAsia="Times New Roman" w:hAnsi="Times New Roman" w:cs="Times New Roman"/>
          <w:sz w:val="24"/>
          <w:szCs w:val="24"/>
        </w:rPr>
        <w:softHyphen/>
        <w:t>talnim komplikacijama koje se mogu resiti jedino hirurškim (operativnim) putem. Sto</w:t>
      </w:r>
      <w:r w:rsidRPr="007B4420">
        <w:rPr>
          <w:rFonts w:ascii="Times New Roman" w:eastAsia="Times New Roman" w:hAnsi="Times New Roman" w:cs="Times New Roman"/>
          <w:sz w:val="24"/>
          <w:szCs w:val="24"/>
        </w:rPr>
        <w:softHyphen/>
        <w:t>ga se teško može prihvatiti podela koja se sreće u literaturi a po kojoj postoje</w:t>
      </w:r>
      <w:r w:rsidR="004E21CB" w:rsidRPr="007B4420">
        <w:rPr>
          <w:rFonts w:ascii="Times New Roman" w:eastAsia="Times New Roman" w:hAnsi="Times New Roman" w:cs="Times New Roman"/>
          <w:sz w:val="24"/>
          <w:szCs w:val="24"/>
        </w:rPr>
        <w:t xml:space="preserve"> „hirur</w:t>
      </w:r>
      <w:r w:rsidRPr="007B4420">
        <w:rPr>
          <w:rFonts w:ascii="Times New Roman" w:eastAsia="Times New Roman" w:hAnsi="Times New Roman" w:cs="Times New Roman"/>
          <w:sz w:val="24"/>
          <w:szCs w:val="24"/>
        </w:rPr>
        <w:t>ški" i „internistički" akutni abdomen.</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Iako postoji veliki broj definicija koje determinišu pojam akutnog abdomena, sa</w:t>
      </w:r>
      <w:r w:rsidRPr="007B4420">
        <w:rPr>
          <w:rFonts w:ascii="Times New Roman" w:eastAsia="Times New Roman" w:hAnsi="Times New Roman" w:cs="Times New Roman"/>
          <w:sz w:val="24"/>
          <w:szCs w:val="24"/>
        </w:rPr>
        <w:softHyphen/>
        <w:t>žeto posmatrano, mogla bi se prihvatiti ona definicija po kojoj ovaj pojam obu</w:t>
      </w:r>
      <w:r w:rsidRPr="007B4420">
        <w:rPr>
          <w:rFonts w:ascii="Times New Roman" w:eastAsia="Times New Roman" w:hAnsi="Times New Roman" w:cs="Times New Roman"/>
          <w:sz w:val="24"/>
          <w:szCs w:val="24"/>
        </w:rPr>
        <w:softHyphen/>
        <w:t>hvata tri osnovna sindroma:</w:t>
      </w:r>
      <w:r w:rsidRPr="007B4420">
        <w:rPr>
          <w:rFonts w:ascii="Times New Roman" w:eastAsia="Times New Roman" w:hAnsi="Times New Roman" w:cs="Times New Roman"/>
          <w:sz w:val="24"/>
          <w:szCs w:val="24"/>
          <w:vertAlign w:val="superscript"/>
        </w:rPr>
        <w:t xml:space="preserve"> </w:t>
      </w:r>
    </w:p>
    <w:p w:rsidR="0061105C" w:rsidRPr="007B4420" w:rsidRDefault="0061105C" w:rsidP="007B4420">
      <w:pPr>
        <w:numPr>
          <w:ilvl w:val="0"/>
          <w:numId w:val="1"/>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Sindrom peritonitisa,</w:t>
      </w:r>
    </w:p>
    <w:p w:rsidR="0061105C" w:rsidRPr="007B4420" w:rsidRDefault="0061105C" w:rsidP="007B4420">
      <w:pPr>
        <w:numPr>
          <w:ilvl w:val="0"/>
          <w:numId w:val="1"/>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Sindrom ileusa,</w:t>
      </w:r>
    </w:p>
    <w:p w:rsidR="0061105C" w:rsidRPr="007B4420" w:rsidRDefault="0061105C" w:rsidP="007B4420">
      <w:pPr>
        <w:numPr>
          <w:ilvl w:val="0"/>
          <w:numId w:val="1"/>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Sindrom intraabdominalnog krvarenja.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Međutim, i ovu podelu treba prihvatiti uslovno, zbog toga što u okviru svakog akutnog </w:t>
      </w:r>
      <w:r w:rsidR="00A27DF0" w:rsidRPr="007B4420">
        <w:rPr>
          <w:rFonts w:ascii="Times New Roman" w:eastAsia="Times New Roman" w:hAnsi="Times New Roman" w:cs="Times New Roman"/>
          <w:sz w:val="24"/>
          <w:szCs w:val="24"/>
        </w:rPr>
        <w:t>abdomena, u manjoj ili većoj me</w:t>
      </w:r>
      <w:r w:rsidRPr="007B4420">
        <w:rPr>
          <w:rFonts w:ascii="Times New Roman" w:eastAsia="Times New Roman" w:hAnsi="Times New Roman" w:cs="Times New Roman"/>
          <w:sz w:val="24"/>
          <w:szCs w:val="24"/>
        </w:rPr>
        <w:t>ri, postoji međusobno preplitanje patolo</w:t>
      </w:r>
      <w:r w:rsidRPr="007B4420">
        <w:rPr>
          <w:rFonts w:ascii="Times New Roman" w:eastAsia="Times New Roman" w:hAnsi="Times New Roman" w:cs="Times New Roman"/>
          <w:sz w:val="24"/>
          <w:szCs w:val="24"/>
        </w:rPr>
        <w:softHyphen/>
        <w:t xml:space="preserve">ško anatomskih supstrata sva tri pomenuta sindroma. Naime, svaki peritonitis, usled paralize lokalnog vazomotornog sistema, uvek izaziva i sledstveni paralitički ileus (tzv. ileus-peritonitis). </w:t>
      </w:r>
      <w:r w:rsidR="007B4420">
        <w:rPr>
          <w:rFonts w:ascii="Times New Roman" w:eastAsia="Times New Roman" w:hAnsi="Times New Roman" w:cs="Times New Roman"/>
          <w:sz w:val="24"/>
          <w:szCs w:val="24"/>
        </w:rPr>
        <w:t xml:space="preserve"> </w:t>
      </w:r>
      <w:r w:rsidRPr="007B4420">
        <w:rPr>
          <w:rFonts w:ascii="Times New Roman" w:eastAsia="Times New Roman" w:hAnsi="Times New Roman" w:cs="Times New Roman"/>
          <w:sz w:val="24"/>
          <w:szCs w:val="24"/>
        </w:rPr>
        <w:t>S druge strane, sva</w:t>
      </w:r>
      <w:r w:rsidRPr="007B4420">
        <w:rPr>
          <w:rFonts w:ascii="Times New Roman" w:eastAsia="Times New Roman" w:hAnsi="Times New Roman" w:cs="Times New Roman"/>
          <w:sz w:val="24"/>
          <w:szCs w:val="24"/>
        </w:rPr>
        <w:softHyphen/>
        <w:t>ka crevna okluzija (ileus), ukoliko traje pre</w:t>
      </w:r>
      <w:r w:rsidRPr="007B4420">
        <w:rPr>
          <w:rFonts w:ascii="Times New Roman" w:eastAsia="Times New Roman" w:hAnsi="Times New Roman" w:cs="Times New Roman"/>
          <w:sz w:val="24"/>
          <w:szCs w:val="24"/>
        </w:rPr>
        <w:softHyphen/>
        <w:t>dugo, tj. ukoliko se hirurški ne interveniše na vreme, dovodi do perforacije creva i na taj način uvodi pacijenta i u stanje peritoni</w:t>
      </w:r>
      <w:r w:rsidRPr="007B4420">
        <w:rPr>
          <w:rFonts w:ascii="Times New Roman" w:eastAsia="Times New Roman" w:hAnsi="Times New Roman" w:cs="Times New Roman"/>
          <w:sz w:val="24"/>
          <w:szCs w:val="24"/>
        </w:rPr>
        <w:softHyphen/>
        <w:t>tisa. Najzad,</w:t>
      </w:r>
      <w:r w:rsidR="00A27DF0" w:rsidRPr="007B4420">
        <w:rPr>
          <w:rFonts w:ascii="Times New Roman" w:eastAsia="Times New Roman" w:hAnsi="Times New Roman" w:cs="Times New Roman"/>
          <w:sz w:val="24"/>
          <w:szCs w:val="24"/>
        </w:rPr>
        <w:t xml:space="preserve"> akutni hemoragično-nekrotični p</w:t>
      </w:r>
      <w:r w:rsidRPr="007B4420">
        <w:rPr>
          <w:rFonts w:ascii="Times New Roman" w:eastAsia="Times New Roman" w:hAnsi="Times New Roman" w:cs="Times New Roman"/>
          <w:sz w:val="24"/>
          <w:szCs w:val="24"/>
        </w:rPr>
        <w:t>ankreatitis, kao jedan od najtežih vidova akutnog abdomena, u svom patološko ana</w:t>
      </w:r>
      <w:r w:rsidRPr="007B4420">
        <w:rPr>
          <w:rFonts w:ascii="Times New Roman" w:eastAsia="Times New Roman" w:hAnsi="Times New Roman" w:cs="Times New Roman"/>
          <w:sz w:val="24"/>
          <w:szCs w:val="24"/>
        </w:rPr>
        <w:softHyphen/>
        <w:t xml:space="preserve">tomskom supstratu obuhvata sve tri </w:t>
      </w:r>
      <w:r w:rsidR="00A27DF0" w:rsidRPr="007B4420">
        <w:rPr>
          <w:rFonts w:ascii="Times New Roman" w:eastAsia="Times New Roman" w:hAnsi="Times New Roman" w:cs="Times New Roman"/>
          <w:sz w:val="24"/>
          <w:szCs w:val="24"/>
        </w:rPr>
        <w:t>na</w:t>
      </w:r>
      <w:r w:rsidRPr="007B4420">
        <w:rPr>
          <w:rFonts w:ascii="Times New Roman" w:eastAsia="Times New Roman" w:hAnsi="Times New Roman" w:cs="Times New Roman"/>
          <w:sz w:val="24"/>
          <w:szCs w:val="24"/>
        </w:rPr>
        <w:t>bro</w:t>
      </w:r>
      <w:r w:rsidRPr="007B4420">
        <w:rPr>
          <w:rFonts w:ascii="Times New Roman" w:eastAsia="Times New Roman" w:hAnsi="Times New Roman" w:cs="Times New Roman"/>
          <w:sz w:val="24"/>
          <w:szCs w:val="24"/>
        </w:rPr>
        <w:softHyphen/>
        <w:t>jane kategorije akutnog abdomena - i peri</w:t>
      </w:r>
      <w:r w:rsidRPr="007B4420">
        <w:rPr>
          <w:rFonts w:ascii="Times New Roman" w:eastAsia="Times New Roman" w:hAnsi="Times New Roman" w:cs="Times New Roman"/>
          <w:sz w:val="24"/>
          <w:szCs w:val="24"/>
        </w:rPr>
        <w:softHyphen/>
        <w:t>tonitis i ileus i intraabdominalno krvarenje.</w:t>
      </w:r>
    </w:p>
    <w:p w:rsid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Stanja koja u širem smislu pripadaju ka</w:t>
      </w:r>
      <w:r w:rsidRPr="007B4420">
        <w:rPr>
          <w:rFonts w:ascii="Times New Roman" w:eastAsia="Times New Roman" w:hAnsi="Times New Roman" w:cs="Times New Roman"/>
          <w:sz w:val="24"/>
          <w:szCs w:val="24"/>
        </w:rPr>
        <w:softHyphen/>
        <w:t xml:space="preserve">tegoriji akutnog abdomena jesu: </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perforativni pe</w:t>
      </w:r>
      <w:r w:rsidR="00B44D3D" w:rsidRPr="007B4420">
        <w:rPr>
          <w:rFonts w:ascii="Times New Roman" w:eastAsia="Times New Roman" w:hAnsi="Times New Roman" w:cs="Times New Roman"/>
          <w:sz w:val="24"/>
          <w:szCs w:val="24"/>
        </w:rPr>
        <w:t>ptički ulkus želuca i duodenum</w:t>
      </w:r>
      <w:r w:rsidR="007B4420" w:rsidRPr="007B4420">
        <w:rPr>
          <w:rFonts w:ascii="Times New Roman" w:eastAsia="Times New Roman" w:hAnsi="Times New Roman" w:cs="Times New Roman"/>
          <w:sz w:val="24"/>
          <w:szCs w:val="24"/>
        </w:rPr>
        <w:t>a</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peritonitis bilo koje geneze (hemijski ili bakterijski);</w:t>
      </w:r>
    </w:p>
    <w:p w:rsidR="00B44D3D"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akutni apendicitis;</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akutni holecistitis sa komplikacijama;</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akutni supurativni holangitis;</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akutni pankreatitis;</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okluzija tankog ili debelog creva (ileus);</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inkarceracija abdominalnih hernija;</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akutna faza divertikularne bolesti kolo</w:t>
      </w:r>
      <w:r w:rsidRPr="007B4420">
        <w:rPr>
          <w:rFonts w:ascii="Times New Roman" w:eastAsia="Times New Roman" w:hAnsi="Times New Roman" w:cs="Times New Roman"/>
          <w:sz w:val="24"/>
          <w:szCs w:val="24"/>
        </w:rPr>
        <w:softHyphen/>
        <w:t>na;</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akutna ginekološka stanja (ruptura tu</w:t>
      </w:r>
      <w:r w:rsidRPr="007B4420">
        <w:rPr>
          <w:rFonts w:ascii="Times New Roman" w:eastAsia="Times New Roman" w:hAnsi="Times New Roman" w:cs="Times New Roman"/>
          <w:sz w:val="24"/>
          <w:szCs w:val="24"/>
        </w:rPr>
        <w:softHyphen/>
        <w:t>barne ili ovarijalne trudnoće, ruptura uterusa, akutni salpingitis, torzija i rup</w:t>
      </w:r>
      <w:r w:rsidRPr="007B4420">
        <w:rPr>
          <w:rFonts w:ascii="Times New Roman" w:eastAsia="Times New Roman" w:hAnsi="Times New Roman" w:cs="Times New Roman"/>
          <w:sz w:val="24"/>
          <w:szCs w:val="24"/>
        </w:rPr>
        <w:softHyphen/>
        <w:t>tura ovarijalne ciste, itd);</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vaskularne lezije intraabdominalnih or</w:t>
      </w:r>
      <w:r w:rsidRPr="007B4420">
        <w:rPr>
          <w:rFonts w:ascii="Times New Roman" w:eastAsia="Times New Roman" w:hAnsi="Times New Roman" w:cs="Times New Roman"/>
          <w:sz w:val="24"/>
          <w:szCs w:val="24"/>
        </w:rPr>
        <w:softHyphen/>
        <w:t>gana (m</w:t>
      </w:r>
      <w:r w:rsidR="00B44D3D" w:rsidRPr="007B4420">
        <w:rPr>
          <w:rFonts w:ascii="Times New Roman" w:eastAsia="Times New Roman" w:hAnsi="Times New Roman" w:cs="Times New Roman"/>
          <w:sz w:val="24"/>
          <w:szCs w:val="24"/>
        </w:rPr>
        <w:t>ezenterijalna embolija i trombo</w:t>
      </w:r>
      <w:r w:rsidRPr="007B4420">
        <w:rPr>
          <w:rFonts w:ascii="Times New Roman" w:eastAsia="Times New Roman" w:hAnsi="Times New Roman" w:cs="Times New Roman"/>
          <w:sz w:val="24"/>
          <w:szCs w:val="24"/>
        </w:rPr>
        <w:t>za, hematoperitoneum različitog pore</w:t>
      </w:r>
      <w:r w:rsidRPr="007B4420">
        <w:rPr>
          <w:rFonts w:ascii="Times New Roman" w:eastAsia="Times New Roman" w:hAnsi="Times New Roman" w:cs="Times New Roman"/>
          <w:sz w:val="24"/>
          <w:szCs w:val="24"/>
        </w:rPr>
        <w:softHyphen/>
        <w:t>kla i ruptura aneurizme abdominalne aorte);</w:t>
      </w:r>
    </w:p>
    <w:p w:rsidR="0061105C" w:rsidRPr="007B4420" w:rsidRDefault="0061105C" w:rsidP="007B4420">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povrede intraabdominalnih organa. </w:t>
      </w:r>
    </w:p>
    <w:p w:rsidR="007B4420" w:rsidRDefault="007B4420" w:rsidP="007B4420">
      <w:pPr>
        <w:spacing w:before="100" w:beforeAutospacing="1" w:after="100" w:afterAutospacing="1"/>
        <w:jc w:val="both"/>
        <w:outlineLvl w:val="0"/>
        <w:rPr>
          <w:rFonts w:ascii="Times New Roman" w:eastAsia="Times New Roman" w:hAnsi="Times New Roman" w:cs="Times New Roman"/>
          <w:b/>
          <w:bCs/>
          <w:kern w:val="36"/>
          <w:sz w:val="24"/>
          <w:szCs w:val="24"/>
        </w:rPr>
      </w:pPr>
    </w:p>
    <w:p w:rsidR="0061105C" w:rsidRPr="007B4420" w:rsidRDefault="0061105C" w:rsidP="007B4420">
      <w:pPr>
        <w:spacing w:before="100" w:beforeAutospacing="1" w:after="100" w:afterAutospacing="1"/>
        <w:jc w:val="both"/>
        <w:outlineLvl w:val="0"/>
        <w:rPr>
          <w:rFonts w:ascii="Times New Roman" w:eastAsia="Times New Roman" w:hAnsi="Times New Roman" w:cs="Times New Roman"/>
          <w:b/>
          <w:bCs/>
          <w:kern w:val="36"/>
          <w:sz w:val="24"/>
          <w:szCs w:val="24"/>
        </w:rPr>
      </w:pPr>
      <w:r w:rsidRPr="007B4420">
        <w:rPr>
          <w:rFonts w:ascii="Times New Roman" w:eastAsia="Times New Roman" w:hAnsi="Times New Roman" w:cs="Times New Roman"/>
          <w:b/>
          <w:bCs/>
          <w:kern w:val="36"/>
          <w:sz w:val="24"/>
          <w:szCs w:val="24"/>
        </w:rPr>
        <w:t>Klinička slika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U kliničkoj slici akutnog abdomena tre</w:t>
      </w:r>
      <w:r w:rsidRPr="007B4420">
        <w:rPr>
          <w:rFonts w:ascii="Times New Roman" w:eastAsia="Times New Roman" w:hAnsi="Times New Roman" w:cs="Times New Roman"/>
          <w:sz w:val="24"/>
          <w:szCs w:val="24"/>
        </w:rPr>
        <w:softHyphen/>
        <w:t>ba uvek razlikovati dve osnovne grupe simptoma i kliničkih znakova:</w:t>
      </w:r>
    </w:p>
    <w:p w:rsidR="0061105C" w:rsidRPr="007B4420" w:rsidRDefault="0061105C" w:rsidP="007B442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lastRenderedPageBreak/>
        <w:t>opšti simptomi i znaci,</w:t>
      </w:r>
    </w:p>
    <w:p w:rsidR="0061105C" w:rsidRPr="007B4420" w:rsidRDefault="0061105C" w:rsidP="007B442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lokalni simptomi i znaci.</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Prilikom determinisanja opštih znakova treba obratiti pažnju na habitus i izgled pacijenta. Bolesnik sa razvijenom klinič</w:t>
      </w:r>
      <w:r w:rsidRPr="007B4420">
        <w:rPr>
          <w:rFonts w:ascii="Times New Roman" w:eastAsia="Times New Roman" w:hAnsi="Times New Roman" w:cs="Times New Roman"/>
          <w:sz w:val="24"/>
          <w:szCs w:val="24"/>
        </w:rPr>
        <w:softHyphen/>
        <w:t xml:space="preserve">kom slikom akutnog abdomena je teško pokretan </w:t>
      </w:r>
      <w:r w:rsidR="00A27DF0" w:rsidRPr="007B4420">
        <w:rPr>
          <w:rFonts w:ascii="Times New Roman" w:eastAsia="Times New Roman" w:hAnsi="Times New Roman" w:cs="Times New Roman"/>
          <w:sz w:val="24"/>
          <w:szCs w:val="24"/>
        </w:rPr>
        <w:t>ili potpuno nepokretan, adinami</w:t>
      </w:r>
      <w:r w:rsidRPr="007B4420">
        <w:rPr>
          <w:rFonts w:ascii="Times New Roman" w:eastAsia="Times New Roman" w:hAnsi="Times New Roman" w:cs="Times New Roman"/>
          <w:sz w:val="24"/>
          <w:szCs w:val="24"/>
        </w:rPr>
        <w:t xml:space="preserve">čan, malaksao, bez apetita, povijen je u struku, i jednom ili obema rukama drži se za trbuh. Kada se postavi u ležeći položaj, noge drži </w:t>
      </w:r>
      <w:r w:rsidR="00A27DF0" w:rsidRPr="007B4420">
        <w:rPr>
          <w:rFonts w:ascii="Times New Roman" w:eastAsia="Times New Roman" w:hAnsi="Times New Roman" w:cs="Times New Roman"/>
          <w:sz w:val="24"/>
          <w:szCs w:val="24"/>
        </w:rPr>
        <w:t>savijene</w:t>
      </w:r>
      <w:r w:rsidRPr="007B4420">
        <w:rPr>
          <w:rFonts w:ascii="Times New Roman" w:eastAsia="Times New Roman" w:hAnsi="Times New Roman" w:cs="Times New Roman"/>
          <w:sz w:val="24"/>
          <w:szCs w:val="24"/>
        </w:rPr>
        <w:t xml:space="preserve"> u kolenima i kukovima (zauzima antalgični položaj). Bled je, upla</w:t>
      </w:r>
      <w:r w:rsidRPr="007B4420">
        <w:rPr>
          <w:rFonts w:ascii="Times New Roman" w:eastAsia="Times New Roman" w:hAnsi="Times New Roman" w:cs="Times New Roman"/>
          <w:sz w:val="24"/>
          <w:szCs w:val="24"/>
        </w:rPr>
        <w:softHyphen/>
        <w:t>šen, oblože</w:t>
      </w:r>
      <w:r w:rsidR="00A27DF0" w:rsidRPr="007B4420">
        <w:rPr>
          <w:rFonts w:ascii="Times New Roman" w:eastAsia="Times New Roman" w:hAnsi="Times New Roman" w:cs="Times New Roman"/>
          <w:sz w:val="24"/>
          <w:szCs w:val="24"/>
        </w:rPr>
        <w:t>nog jezika, ubrzanog i filiform</w:t>
      </w:r>
      <w:r w:rsidRPr="007B4420">
        <w:rPr>
          <w:rFonts w:ascii="Times New Roman" w:eastAsia="Times New Roman" w:hAnsi="Times New Roman" w:cs="Times New Roman"/>
          <w:sz w:val="24"/>
          <w:szCs w:val="24"/>
        </w:rPr>
        <w:t>nog pulsa, ubrzanog disanja, subfebrilan ili febrilan,</w:t>
      </w:r>
      <w:r w:rsidR="00B44D3D" w:rsidRPr="007B4420">
        <w:rPr>
          <w:rFonts w:ascii="Times New Roman" w:eastAsia="Times New Roman" w:hAnsi="Times New Roman" w:cs="Times New Roman"/>
          <w:sz w:val="24"/>
          <w:szCs w:val="24"/>
        </w:rPr>
        <w:t xml:space="preserve"> i sa izraženim abdominalnim fa</w:t>
      </w:r>
      <w:r w:rsidRPr="007B4420">
        <w:rPr>
          <w:rFonts w:ascii="Times New Roman" w:eastAsia="Times New Roman" w:hAnsi="Times New Roman" w:cs="Times New Roman"/>
          <w:sz w:val="24"/>
          <w:szCs w:val="24"/>
        </w:rPr>
        <w:t>cijesom (f</w:t>
      </w:r>
      <w:r w:rsidR="00265532" w:rsidRPr="007B4420">
        <w:rPr>
          <w:rFonts w:ascii="Times New Roman" w:eastAsia="Times New Roman" w:hAnsi="Times New Roman" w:cs="Times New Roman"/>
          <w:sz w:val="24"/>
          <w:szCs w:val="24"/>
        </w:rPr>
        <w:t>acies abdominalis s. Hypoccratic</w:t>
      </w:r>
      <w:r w:rsidRPr="007B4420">
        <w:rPr>
          <w:rFonts w:ascii="Times New Roman" w:eastAsia="Times New Roman" w:hAnsi="Times New Roman" w:cs="Times New Roman"/>
          <w:sz w:val="24"/>
          <w:szCs w:val="24"/>
        </w:rPr>
        <w:t>). Jedino se kod bilijarnog peritonitisa, a usled inhibitornog efekta resorbovanih žučnih soli na sprovodni sistem miokarda, javlja bradikardija). Blede beonjače mogu ukazivati na intraabdominalno krvarenje, dok subikterus sklera može biti znak bili</w:t>
      </w:r>
      <w:r w:rsidRPr="007B4420">
        <w:rPr>
          <w:rFonts w:ascii="Times New Roman" w:eastAsia="Times New Roman" w:hAnsi="Times New Roman" w:cs="Times New Roman"/>
          <w:sz w:val="24"/>
          <w:szCs w:val="24"/>
        </w:rPr>
        <w:softHyphen/>
        <w:t>jarnog peritonitisa. Lividne mrlje po trupu mogu ukaziva</w:t>
      </w:r>
      <w:r w:rsidR="00265532" w:rsidRPr="007B4420">
        <w:rPr>
          <w:rFonts w:ascii="Times New Roman" w:eastAsia="Times New Roman" w:hAnsi="Times New Roman" w:cs="Times New Roman"/>
          <w:sz w:val="24"/>
          <w:szCs w:val="24"/>
        </w:rPr>
        <w:t>ti na mezenterijalnu trombo</w:t>
      </w:r>
      <w:r w:rsidRPr="007B4420">
        <w:rPr>
          <w:rFonts w:ascii="Times New Roman" w:eastAsia="Times New Roman" w:hAnsi="Times New Roman" w:cs="Times New Roman"/>
          <w:sz w:val="24"/>
          <w:szCs w:val="24"/>
        </w:rPr>
        <w:t>zu, na akutni hemoragično-nekrotični pan</w:t>
      </w:r>
      <w:r w:rsidRPr="007B4420">
        <w:rPr>
          <w:rFonts w:ascii="Times New Roman" w:eastAsia="Times New Roman" w:hAnsi="Times New Roman" w:cs="Times New Roman"/>
          <w:sz w:val="24"/>
          <w:szCs w:val="24"/>
        </w:rPr>
        <w:softHyphen/>
        <w:t>kreatitis, ali se mogu sresti i u terminalnim (ireverzibil</w:t>
      </w:r>
      <w:r w:rsidR="00265532" w:rsidRPr="007B4420">
        <w:rPr>
          <w:rFonts w:ascii="Times New Roman" w:eastAsia="Times New Roman" w:hAnsi="Times New Roman" w:cs="Times New Roman"/>
          <w:sz w:val="24"/>
          <w:szCs w:val="24"/>
        </w:rPr>
        <w:t>nim) stanjima perifernog cirkul</w:t>
      </w:r>
      <w:r w:rsidRPr="007B4420">
        <w:rPr>
          <w:rFonts w:ascii="Times New Roman" w:eastAsia="Times New Roman" w:hAnsi="Times New Roman" w:cs="Times New Roman"/>
          <w:sz w:val="24"/>
          <w:szCs w:val="24"/>
        </w:rPr>
        <w:t>atornog kolapsa. Vidljiva nadutost trbuha u ležećem položaju najčešće ukazuje na crevnu okluziju (ileus), ali može biti i znak akutnog intraabdominalnog krvarenja ili prisustva druge slobodne tečnosti u trbu</w:t>
      </w:r>
      <w:r w:rsidRPr="007B4420">
        <w:rPr>
          <w:rFonts w:ascii="Times New Roman" w:eastAsia="Times New Roman" w:hAnsi="Times New Roman" w:cs="Times New Roman"/>
          <w:sz w:val="24"/>
          <w:szCs w:val="24"/>
        </w:rPr>
        <w:softHyphen/>
        <w:t>hu (ascites).</w:t>
      </w:r>
    </w:p>
    <w:p w:rsid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Vodeći (dominantan) lokalni znak kod akutnog abdomena jeste - bol u trbuhu. Generalno posmatrano, postoje tri osnov</w:t>
      </w:r>
      <w:r w:rsidRPr="007B4420">
        <w:rPr>
          <w:rFonts w:ascii="Times New Roman" w:eastAsia="Times New Roman" w:hAnsi="Times New Roman" w:cs="Times New Roman"/>
          <w:sz w:val="24"/>
          <w:szCs w:val="24"/>
        </w:rPr>
        <w:softHyphen/>
        <w:t xml:space="preserve">ne vrste bola: </w:t>
      </w:r>
    </w:p>
    <w:p w:rsidR="007B4420" w:rsidRPr="007B4420" w:rsidRDefault="0061105C" w:rsidP="007B4420">
      <w:pPr>
        <w:pStyle w:val="ListParagraph"/>
        <w:numPr>
          <w:ilvl w:val="0"/>
          <w:numId w:val="14"/>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Prvi je tzv. površinski (kožni) bol. </w:t>
      </w:r>
    </w:p>
    <w:p w:rsidR="007B4420" w:rsidRPr="007B4420" w:rsidRDefault="0061105C" w:rsidP="007B4420">
      <w:pPr>
        <w:pStyle w:val="ListParagraph"/>
        <w:numPr>
          <w:ilvl w:val="0"/>
          <w:numId w:val="14"/>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Druga vrsta jeste duboki bol, koji se generiše u mišićima, tetivama i zglobovi</w:t>
      </w:r>
      <w:r w:rsidRPr="007B4420">
        <w:rPr>
          <w:rFonts w:ascii="Times New Roman" w:eastAsia="Times New Roman" w:hAnsi="Times New Roman" w:cs="Times New Roman"/>
          <w:sz w:val="24"/>
          <w:szCs w:val="24"/>
        </w:rPr>
        <w:softHyphen/>
        <w:t xml:space="preserve">ma. Ove dve vrste bola združene daju tzv. somatski bol. </w:t>
      </w:r>
    </w:p>
    <w:p w:rsidR="0061105C" w:rsidRPr="007B4420" w:rsidRDefault="006A7083" w:rsidP="007B4420">
      <w:pPr>
        <w:pStyle w:val="ListParagraph"/>
        <w:numPr>
          <w:ilvl w:val="0"/>
          <w:numId w:val="14"/>
        </w:num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Treći tip bola je tzv. visceral</w:t>
      </w:r>
      <w:r w:rsidR="0061105C" w:rsidRPr="007B4420">
        <w:rPr>
          <w:rFonts w:ascii="Times New Roman" w:eastAsia="Times New Roman" w:hAnsi="Times New Roman" w:cs="Times New Roman"/>
          <w:sz w:val="24"/>
          <w:szCs w:val="24"/>
        </w:rPr>
        <w:t>ni bol.</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U zidu visceralnih organa ne postoje nervni završeci za bol već samo receptori koji reaguju na istezanje (distenziju), na grčenje glatkih mišićnih ćelija, kao i spe</w:t>
      </w:r>
      <w:r w:rsidRPr="007B4420">
        <w:rPr>
          <w:rFonts w:ascii="Times New Roman" w:eastAsia="Times New Roman" w:hAnsi="Times New Roman" w:cs="Times New Roman"/>
          <w:sz w:val="24"/>
          <w:szCs w:val="24"/>
        </w:rPr>
        <w:softHyphen/>
        <w:t>cifični hemoreceptori, koji bolnim senzaci</w:t>
      </w:r>
      <w:r w:rsidRPr="007B4420">
        <w:rPr>
          <w:rFonts w:ascii="Times New Roman" w:eastAsia="Times New Roman" w:hAnsi="Times New Roman" w:cs="Times New Roman"/>
          <w:sz w:val="24"/>
          <w:szCs w:val="24"/>
        </w:rPr>
        <w:softHyphen/>
        <w:t>jama reagu</w:t>
      </w:r>
      <w:r w:rsidR="004E21CB" w:rsidRPr="007B4420">
        <w:rPr>
          <w:rFonts w:ascii="Times New Roman" w:eastAsia="Times New Roman" w:hAnsi="Times New Roman" w:cs="Times New Roman"/>
          <w:sz w:val="24"/>
          <w:szCs w:val="24"/>
        </w:rPr>
        <w:t>ju na ishemiju i na hemijske na</w:t>
      </w:r>
      <w:r w:rsidRPr="007B4420">
        <w:rPr>
          <w:rFonts w:ascii="Times New Roman" w:eastAsia="Times New Roman" w:hAnsi="Times New Roman" w:cs="Times New Roman"/>
          <w:sz w:val="24"/>
          <w:szCs w:val="24"/>
        </w:rPr>
        <w:t>dražaje. Zbog toga je bol koji se javlja u početnim fazama akutnog abdomerna ne</w:t>
      </w:r>
      <w:r w:rsidRPr="007B4420">
        <w:rPr>
          <w:rFonts w:ascii="Times New Roman" w:eastAsia="Times New Roman" w:hAnsi="Times New Roman" w:cs="Times New Roman"/>
          <w:sz w:val="24"/>
          <w:szCs w:val="24"/>
        </w:rPr>
        <w:softHyphen/>
        <w:t>jasnog, neodređenog i difuznog karaktera - tzv. visceralni ili splanhnični bol. Ova vr</w:t>
      </w:r>
      <w:r w:rsidRPr="007B4420">
        <w:rPr>
          <w:rFonts w:ascii="Times New Roman" w:eastAsia="Times New Roman" w:hAnsi="Times New Roman" w:cs="Times New Roman"/>
          <w:sz w:val="24"/>
          <w:szCs w:val="24"/>
        </w:rPr>
        <w:softHyphen/>
        <w:t>sta bola je obično praćena lokalnom ekscitacijom vegetativnog nervnog sistema, uz predominaciju simpatikusa. Time se obja</w:t>
      </w:r>
      <w:r w:rsidRPr="007B4420">
        <w:rPr>
          <w:rFonts w:ascii="Times New Roman" w:eastAsia="Times New Roman" w:hAnsi="Times New Roman" w:cs="Times New Roman"/>
          <w:sz w:val="24"/>
          <w:szCs w:val="24"/>
        </w:rPr>
        <w:softHyphen/>
        <w:t>šnjava postojanje psihomotornog nemira.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Tek kasnije, kada inflamatorni proces u trbuhu uzn</w:t>
      </w:r>
      <w:r w:rsidR="00265532" w:rsidRPr="007B4420">
        <w:rPr>
          <w:rFonts w:ascii="Times New Roman" w:eastAsia="Times New Roman" w:hAnsi="Times New Roman" w:cs="Times New Roman"/>
          <w:sz w:val="24"/>
          <w:szCs w:val="24"/>
        </w:rPr>
        <w:t>apreduje i proširi se na parije</w:t>
      </w:r>
      <w:r w:rsidRPr="007B4420">
        <w:rPr>
          <w:rFonts w:ascii="Times New Roman" w:eastAsia="Times New Roman" w:hAnsi="Times New Roman" w:cs="Times New Roman"/>
          <w:sz w:val="24"/>
          <w:szCs w:val="24"/>
        </w:rPr>
        <w:t>talni per</w:t>
      </w:r>
      <w:r w:rsidR="00265532" w:rsidRPr="007B4420">
        <w:rPr>
          <w:rFonts w:ascii="Times New Roman" w:eastAsia="Times New Roman" w:hAnsi="Times New Roman" w:cs="Times New Roman"/>
          <w:sz w:val="24"/>
          <w:szCs w:val="24"/>
        </w:rPr>
        <w:t>itoneum koji ima klasične recep</w:t>
      </w:r>
      <w:r w:rsidR="007B4420">
        <w:rPr>
          <w:rFonts w:ascii="Times New Roman" w:eastAsia="Times New Roman" w:hAnsi="Times New Roman" w:cs="Times New Roman"/>
          <w:sz w:val="24"/>
          <w:szCs w:val="24"/>
        </w:rPr>
        <w:t>tore bola -</w:t>
      </w:r>
      <w:r w:rsidRPr="007B4420">
        <w:rPr>
          <w:rFonts w:ascii="Times New Roman" w:eastAsia="Times New Roman" w:hAnsi="Times New Roman" w:cs="Times New Roman"/>
          <w:sz w:val="24"/>
          <w:szCs w:val="24"/>
        </w:rPr>
        <w:t xml:space="preserve"> javlja se lokalizovan bol (tzv. somatski bol</w:t>
      </w:r>
      <w:r w:rsidR="006A7083" w:rsidRPr="007B4420">
        <w:rPr>
          <w:rFonts w:ascii="Times New Roman" w:eastAsia="Times New Roman" w:hAnsi="Times New Roman" w:cs="Times New Roman"/>
          <w:sz w:val="24"/>
          <w:szCs w:val="24"/>
        </w:rPr>
        <w:t>), koji se jasno i precizno pro</w:t>
      </w:r>
      <w:r w:rsidRPr="007B4420">
        <w:rPr>
          <w:rFonts w:ascii="Times New Roman" w:eastAsia="Times New Roman" w:hAnsi="Times New Roman" w:cs="Times New Roman"/>
          <w:sz w:val="24"/>
          <w:szCs w:val="24"/>
        </w:rPr>
        <w:t xml:space="preserve">jektuje na karakterističnim tačkama na prednje-bočnom </w:t>
      </w:r>
      <w:r w:rsidR="00265532" w:rsidRPr="007B4420">
        <w:rPr>
          <w:rFonts w:ascii="Times New Roman" w:eastAsia="Times New Roman" w:hAnsi="Times New Roman" w:cs="Times New Roman"/>
          <w:sz w:val="24"/>
          <w:szCs w:val="24"/>
        </w:rPr>
        <w:t>trbušnom zidu. Drugim recima, d</w:t>
      </w:r>
      <w:r w:rsidRPr="007B4420">
        <w:rPr>
          <w:rFonts w:ascii="Times New Roman" w:eastAsia="Times New Roman" w:hAnsi="Times New Roman" w:cs="Times New Roman"/>
          <w:sz w:val="24"/>
          <w:szCs w:val="24"/>
        </w:rPr>
        <w:t>ok visceralni bol ima pretežno segmentalnu distribuciju, somatski bol is</w:t>
      </w:r>
      <w:r w:rsidR="00265532" w:rsidRPr="007B4420">
        <w:rPr>
          <w:rFonts w:ascii="Times New Roman" w:eastAsia="Times New Roman" w:hAnsi="Times New Roman" w:cs="Times New Roman"/>
          <w:sz w:val="24"/>
          <w:szCs w:val="24"/>
        </w:rPr>
        <w:softHyphen/>
        <w:t>kazuje regionalnu distribuciju. Prelaz vi</w:t>
      </w:r>
      <w:r w:rsidRPr="007B4420">
        <w:rPr>
          <w:rFonts w:ascii="Times New Roman" w:eastAsia="Times New Roman" w:hAnsi="Times New Roman" w:cs="Times New Roman"/>
          <w:sz w:val="24"/>
          <w:szCs w:val="24"/>
        </w:rPr>
        <w:t>sceralnog u somatski bol uvek je siguran znak progresije patološkog procesa u trbu</w:t>
      </w:r>
      <w:r w:rsidRPr="007B4420">
        <w:rPr>
          <w:rFonts w:ascii="Times New Roman" w:eastAsia="Times New Roman" w:hAnsi="Times New Roman" w:cs="Times New Roman"/>
          <w:sz w:val="24"/>
          <w:szCs w:val="24"/>
        </w:rPr>
        <w:softHyphen/>
        <w:t>hu sa slikom akutnog abdomena.</w:t>
      </w:r>
    </w:p>
    <w:p w:rsidR="0061105C" w:rsidRPr="007B4420" w:rsidRDefault="00265532"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Po</w:t>
      </w:r>
      <w:r w:rsidR="0061105C" w:rsidRPr="007B4420">
        <w:rPr>
          <w:rFonts w:ascii="Times New Roman" w:eastAsia="Times New Roman" w:hAnsi="Times New Roman" w:cs="Times New Roman"/>
          <w:sz w:val="24"/>
          <w:szCs w:val="24"/>
        </w:rPr>
        <w:t>seban vid bola koji se sreće kod akut</w:t>
      </w:r>
      <w:r w:rsidR="0061105C" w:rsidRPr="007B4420">
        <w:rPr>
          <w:rFonts w:ascii="Times New Roman" w:eastAsia="Times New Roman" w:hAnsi="Times New Roman" w:cs="Times New Roman"/>
          <w:sz w:val="24"/>
          <w:szCs w:val="24"/>
        </w:rPr>
        <w:softHyphen/>
        <w:t>nog abdomena jeste tzv. preneseni bol. On se manifestuje istovemenom pojavom bo</w:t>
      </w:r>
      <w:r w:rsidR="0061105C" w:rsidRPr="007B4420">
        <w:rPr>
          <w:rFonts w:ascii="Times New Roman" w:eastAsia="Times New Roman" w:hAnsi="Times New Roman" w:cs="Times New Roman"/>
          <w:sz w:val="24"/>
          <w:szCs w:val="24"/>
        </w:rPr>
        <w:softHyphen/>
        <w:t xml:space="preserve">la u zoni obolelog organa, ali i u udaljenoj </w:t>
      </w:r>
      <w:r w:rsidRPr="007B4420">
        <w:rPr>
          <w:rFonts w:ascii="Times New Roman" w:eastAsia="Times New Roman" w:hAnsi="Times New Roman" w:cs="Times New Roman"/>
          <w:sz w:val="24"/>
          <w:szCs w:val="24"/>
        </w:rPr>
        <w:t>kožno</w:t>
      </w:r>
      <w:r w:rsidR="0061105C" w:rsidRPr="007B4420">
        <w:rPr>
          <w:rFonts w:ascii="Times New Roman" w:eastAsia="Times New Roman" w:hAnsi="Times New Roman" w:cs="Times New Roman"/>
          <w:sz w:val="24"/>
          <w:szCs w:val="24"/>
        </w:rPr>
        <w:t>-mišićnoj zoni trupa. Preneseni bol se tumači ident</w:t>
      </w:r>
      <w:r w:rsidRPr="007B4420">
        <w:rPr>
          <w:rFonts w:ascii="Times New Roman" w:eastAsia="Times New Roman" w:hAnsi="Times New Roman" w:cs="Times New Roman"/>
          <w:sz w:val="24"/>
          <w:szCs w:val="24"/>
        </w:rPr>
        <w:t>ičnim embrionalnim seg</w:t>
      </w:r>
      <w:r w:rsidR="0061105C" w:rsidRPr="007B4420">
        <w:rPr>
          <w:rFonts w:ascii="Times New Roman" w:eastAsia="Times New Roman" w:hAnsi="Times New Roman" w:cs="Times New Roman"/>
          <w:sz w:val="24"/>
          <w:szCs w:val="24"/>
        </w:rPr>
        <w:t>mentnim poreklom obolelog organa i od</w:t>
      </w:r>
      <w:r w:rsidR="0061105C" w:rsidRPr="007B4420">
        <w:rPr>
          <w:rFonts w:ascii="Times New Roman" w:eastAsia="Times New Roman" w:hAnsi="Times New Roman" w:cs="Times New Roman"/>
          <w:sz w:val="24"/>
          <w:szCs w:val="24"/>
        </w:rPr>
        <w:softHyphen/>
        <w:t>govarajuće površinske regije trupa u kojoj se preneseni bol lokalizuje.</w:t>
      </w:r>
    </w:p>
    <w:p w:rsidR="0061105C" w:rsidRPr="007B4420" w:rsidRDefault="00265532"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lastRenderedPageBreak/>
        <w:t>Sve na</w:t>
      </w:r>
      <w:r w:rsidR="0061105C" w:rsidRPr="007B4420">
        <w:rPr>
          <w:rFonts w:ascii="Times New Roman" w:eastAsia="Times New Roman" w:hAnsi="Times New Roman" w:cs="Times New Roman"/>
          <w:sz w:val="24"/>
          <w:szCs w:val="24"/>
        </w:rPr>
        <w:t>brojane bolne senzacije se pu</w:t>
      </w:r>
      <w:r w:rsidR="0061105C" w:rsidRPr="007B4420">
        <w:rPr>
          <w:rFonts w:ascii="Times New Roman" w:eastAsia="Times New Roman" w:hAnsi="Times New Roman" w:cs="Times New Roman"/>
          <w:sz w:val="24"/>
          <w:szCs w:val="24"/>
        </w:rPr>
        <w:softHyphen/>
        <w:t>tem odgo</w:t>
      </w:r>
      <w:r w:rsidR="004E21CB" w:rsidRPr="007B4420">
        <w:rPr>
          <w:rFonts w:ascii="Times New Roman" w:eastAsia="Times New Roman" w:hAnsi="Times New Roman" w:cs="Times New Roman"/>
          <w:sz w:val="24"/>
          <w:szCs w:val="24"/>
        </w:rPr>
        <w:t>varajućih nervnih vlakana i sen</w:t>
      </w:r>
      <w:r w:rsidR="0061105C" w:rsidRPr="007B4420">
        <w:rPr>
          <w:rFonts w:ascii="Times New Roman" w:eastAsia="Times New Roman" w:hAnsi="Times New Roman" w:cs="Times New Roman"/>
          <w:sz w:val="24"/>
          <w:szCs w:val="24"/>
        </w:rPr>
        <w:t>zor</w:t>
      </w:r>
      <w:r w:rsidRPr="007B4420">
        <w:rPr>
          <w:rFonts w:ascii="Times New Roman" w:eastAsia="Times New Roman" w:hAnsi="Times New Roman" w:cs="Times New Roman"/>
          <w:sz w:val="24"/>
          <w:szCs w:val="24"/>
        </w:rPr>
        <w:t>nih</w:t>
      </w:r>
      <w:r w:rsidR="0061105C" w:rsidRPr="007B4420">
        <w:rPr>
          <w:rFonts w:ascii="Times New Roman" w:eastAsia="Times New Roman" w:hAnsi="Times New Roman" w:cs="Times New Roman"/>
          <w:sz w:val="24"/>
          <w:szCs w:val="24"/>
        </w:rPr>
        <w:t xml:space="preserve"> puteva smeštenih u zadnjim ro</w:t>
      </w:r>
      <w:r w:rsidR="0061105C" w:rsidRPr="007B4420">
        <w:rPr>
          <w:rFonts w:ascii="Times New Roman" w:eastAsia="Times New Roman" w:hAnsi="Times New Roman" w:cs="Times New Roman"/>
          <w:sz w:val="24"/>
          <w:szCs w:val="24"/>
        </w:rPr>
        <w:softHyphen/>
        <w:t>govima kičmene moždine prenose do talamusa</w:t>
      </w:r>
      <w:r w:rsidR="007B4420">
        <w:rPr>
          <w:rFonts w:ascii="Times New Roman" w:eastAsia="Times New Roman" w:hAnsi="Times New Roman" w:cs="Times New Roman"/>
          <w:sz w:val="24"/>
          <w:szCs w:val="24"/>
        </w:rPr>
        <w:t>, a zatim do gyrus-a postcentra</w:t>
      </w:r>
      <w:r w:rsidR="0061105C" w:rsidRPr="007B4420">
        <w:rPr>
          <w:rFonts w:ascii="Times New Roman" w:eastAsia="Times New Roman" w:hAnsi="Times New Roman" w:cs="Times New Roman"/>
          <w:sz w:val="24"/>
          <w:szCs w:val="24"/>
        </w:rPr>
        <w:t>lisa parijetalnog lobusa kore velikog mo</w:t>
      </w:r>
      <w:r w:rsidR="0061105C" w:rsidRPr="007B4420">
        <w:rPr>
          <w:rFonts w:ascii="Times New Roman" w:eastAsia="Times New Roman" w:hAnsi="Times New Roman" w:cs="Times New Roman"/>
          <w:sz w:val="24"/>
          <w:szCs w:val="24"/>
        </w:rPr>
        <w:softHyphen/>
        <w:t>zga. Tu se (u zoni 1-3) nalazi precizna projek</w:t>
      </w:r>
      <w:r w:rsidR="00565064" w:rsidRPr="007B4420">
        <w:rPr>
          <w:rFonts w:ascii="Times New Roman" w:eastAsia="Times New Roman" w:hAnsi="Times New Roman" w:cs="Times New Roman"/>
          <w:sz w:val="24"/>
          <w:szCs w:val="24"/>
        </w:rPr>
        <w:t>cija obrnutog senz</w:t>
      </w:r>
      <w:r w:rsidRPr="007B4420">
        <w:rPr>
          <w:rFonts w:ascii="Times New Roman" w:eastAsia="Times New Roman" w:hAnsi="Times New Roman" w:cs="Times New Roman"/>
          <w:sz w:val="24"/>
          <w:szCs w:val="24"/>
        </w:rPr>
        <w:t>nog</w:t>
      </w:r>
      <w:r w:rsidR="00565064" w:rsidRPr="007B4420">
        <w:rPr>
          <w:rFonts w:ascii="Times New Roman" w:eastAsia="Times New Roman" w:hAnsi="Times New Roman" w:cs="Times New Roman"/>
          <w:sz w:val="24"/>
          <w:szCs w:val="24"/>
        </w:rPr>
        <w:t xml:space="preserve"> homun</w:t>
      </w:r>
      <w:r w:rsidR="0061105C" w:rsidRPr="007B4420">
        <w:rPr>
          <w:rFonts w:ascii="Times New Roman" w:eastAsia="Times New Roman" w:hAnsi="Times New Roman" w:cs="Times New Roman"/>
          <w:sz w:val="24"/>
          <w:szCs w:val="24"/>
        </w:rPr>
        <w:t>kulusa.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Međutim, treba naglasiti da bol, kao vo</w:t>
      </w:r>
      <w:r w:rsidRPr="007B4420">
        <w:rPr>
          <w:rFonts w:ascii="Times New Roman" w:eastAsia="Times New Roman" w:hAnsi="Times New Roman" w:cs="Times New Roman"/>
          <w:sz w:val="24"/>
          <w:szCs w:val="24"/>
        </w:rPr>
        <w:softHyphen/>
        <w:t>deći subjektivni simptom u okviru entiteta akutnog abdomena, nije uvek identičnog karaktera. Postoji više tipova (karaktera) bola: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a) </w:t>
      </w:r>
      <w:r w:rsidRPr="007B4420">
        <w:rPr>
          <w:rFonts w:ascii="Times New Roman" w:eastAsia="Times New Roman" w:hAnsi="Times New Roman" w:cs="Times New Roman"/>
          <w:b/>
          <w:sz w:val="24"/>
          <w:szCs w:val="24"/>
        </w:rPr>
        <w:t>Perforativni bol</w:t>
      </w:r>
      <w:r w:rsidRPr="007B4420">
        <w:rPr>
          <w:rFonts w:ascii="Times New Roman" w:eastAsia="Times New Roman" w:hAnsi="Times New Roman" w:cs="Times New Roman"/>
          <w:sz w:val="24"/>
          <w:szCs w:val="24"/>
        </w:rPr>
        <w:t xml:space="preserve"> se u klasičnoj kliničkoj terminologiji označava još i kao</w:t>
      </w:r>
      <w:r w:rsidR="004E21CB" w:rsidRPr="007B4420">
        <w:rPr>
          <w:rFonts w:ascii="Times New Roman" w:eastAsia="Times New Roman" w:hAnsi="Times New Roman" w:cs="Times New Roman"/>
          <w:sz w:val="24"/>
          <w:szCs w:val="24"/>
        </w:rPr>
        <w:t xml:space="preserve">                       „abdo</w:t>
      </w:r>
      <w:r w:rsidRPr="007B4420">
        <w:rPr>
          <w:rFonts w:ascii="Times New Roman" w:eastAsia="Times New Roman" w:hAnsi="Times New Roman" w:cs="Times New Roman"/>
          <w:sz w:val="24"/>
          <w:szCs w:val="24"/>
        </w:rPr>
        <w:t>minalna drama" (izuzetno jak i iznena</w:t>
      </w:r>
      <w:r w:rsidRPr="007B4420">
        <w:rPr>
          <w:rFonts w:ascii="Times New Roman" w:eastAsia="Times New Roman" w:hAnsi="Times New Roman" w:cs="Times New Roman"/>
          <w:sz w:val="24"/>
          <w:szCs w:val="24"/>
        </w:rPr>
        <w:softHyphen/>
        <w:t>dan bol koji pacijenta „budi iz sna") ili kolapsn</w:t>
      </w:r>
      <w:r w:rsidR="00265532" w:rsidRPr="007B4420">
        <w:rPr>
          <w:rFonts w:ascii="Times New Roman" w:eastAsia="Times New Roman" w:hAnsi="Times New Roman" w:cs="Times New Roman"/>
          <w:sz w:val="24"/>
          <w:szCs w:val="24"/>
        </w:rPr>
        <w:t>i bol (nastupanje trenutnog cir</w:t>
      </w:r>
      <w:r w:rsidRPr="007B4420">
        <w:rPr>
          <w:rFonts w:ascii="Times New Roman" w:eastAsia="Times New Roman" w:hAnsi="Times New Roman" w:cs="Times New Roman"/>
          <w:sz w:val="24"/>
          <w:szCs w:val="24"/>
        </w:rPr>
        <w:t>kulatornog kolapsa i šoka usled izne</w:t>
      </w:r>
      <w:r w:rsidRPr="007B4420">
        <w:rPr>
          <w:rFonts w:ascii="Times New Roman" w:eastAsia="Times New Roman" w:hAnsi="Times New Roman" w:cs="Times New Roman"/>
          <w:sz w:val="24"/>
          <w:szCs w:val="24"/>
        </w:rPr>
        <w:softHyphen/>
        <w:t>nadnog i snažnog bola u trbuhu). Ova vrsta bola je najkarakterističnija za per</w:t>
      </w:r>
      <w:r w:rsidRPr="007B4420">
        <w:rPr>
          <w:rFonts w:ascii="Times New Roman" w:eastAsia="Times New Roman" w:hAnsi="Times New Roman" w:cs="Times New Roman"/>
          <w:sz w:val="24"/>
          <w:szCs w:val="24"/>
        </w:rPr>
        <w:softHyphen/>
        <w:t>foraciju</w:t>
      </w:r>
      <w:r w:rsidR="004A5B99" w:rsidRPr="007B4420">
        <w:rPr>
          <w:rFonts w:ascii="Times New Roman" w:eastAsia="Times New Roman" w:hAnsi="Times New Roman" w:cs="Times New Roman"/>
          <w:sz w:val="24"/>
          <w:szCs w:val="24"/>
        </w:rPr>
        <w:t xml:space="preserve"> peptičnog ulkusa, kao i za rup</w:t>
      </w:r>
      <w:r w:rsidRPr="007B4420">
        <w:rPr>
          <w:rFonts w:ascii="Times New Roman" w:eastAsia="Times New Roman" w:hAnsi="Times New Roman" w:cs="Times New Roman"/>
          <w:sz w:val="24"/>
          <w:szCs w:val="24"/>
        </w:rPr>
        <w:t>turu aneurizme abdominalne aorte.</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b) </w:t>
      </w:r>
      <w:r w:rsidR="00265532" w:rsidRPr="007B4420">
        <w:rPr>
          <w:rFonts w:ascii="Times New Roman" w:eastAsia="Times New Roman" w:hAnsi="Times New Roman" w:cs="Times New Roman"/>
          <w:b/>
          <w:sz w:val="24"/>
          <w:szCs w:val="24"/>
        </w:rPr>
        <w:t>Progresivan</w:t>
      </w:r>
      <w:r w:rsidRPr="007B4420">
        <w:rPr>
          <w:rFonts w:ascii="Times New Roman" w:eastAsia="Times New Roman" w:hAnsi="Times New Roman" w:cs="Times New Roman"/>
          <w:b/>
          <w:sz w:val="24"/>
          <w:szCs w:val="24"/>
        </w:rPr>
        <w:t xml:space="preserve"> (evolutivan) bol</w:t>
      </w:r>
      <w:r w:rsidRPr="007B4420">
        <w:rPr>
          <w:rFonts w:ascii="Times New Roman" w:eastAsia="Times New Roman" w:hAnsi="Times New Roman" w:cs="Times New Roman"/>
          <w:sz w:val="24"/>
          <w:szCs w:val="24"/>
        </w:rPr>
        <w:t>, koji nastaje postepeno i može trajati satima uz postepeno pojačanje intenziteta. Ovakav tip bola se vida kod akutne upale žučne kese, ali i kod drugih vrsta peritonitisa. </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c)  </w:t>
      </w:r>
      <w:r w:rsidRPr="007B4420">
        <w:rPr>
          <w:rFonts w:ascii="Times New Roman" w:eastAsia="Times New Roman" w:hAnsi="Times New Roman" w:cs="Times New Roman"/>
          <w:b/>
          <w:sz w:val="24"/>
          <w:szCs w:val="24"/>
        </w:rPr>
        <w:t>Kolika</w:t>
      </w:r>
      <w:r w:rsidRPr="007B4420">
        <w:rPr>
          <w:rFonts w:ascii="Times New Roman" w:eastAsia="Times New Roman" w:hAnsi="Times New Roman" w:cs="Times New Roman"/>
          <w:sz w:val="24"/>
          <w:szCs w:val="24"/>
        </w:rPr>
        <w:t xml:space="preserve"> je tip bola koji nastaje usled gr</w:t>
      </w:r>
      <w:r w:rsidRPr="007B4420">
        <w:rPr>
          <w:rFonts w:ascii="Times New Roman" w:eastAsia="Times New Roman" w:hAnsi="Times New Roman" w:cs="Times New Roman"/>
          <w:sz w:val="24"/>
          <w:szCs w:val="24"/>
        </w:rPr>
        <w:softHyphen/>
        <w:t>ča (spazma) glatkih mišićnih ćelija sme</w:t>
      </w:r>
      <w:r w:rsidRPr="007B4420">
        <w:rPr>
          <w:rFonts w:ascii="Times New Roman" w:eastAsia="Times New Roman" w:hAnsi="Times New Roman" w:cs="Times New Roman"/>
          <w:sz w:val="24"/>
          <w:szCs w:val="24"/>
        </w:rPr>
        <w:softHyphen/>
        <w:t>štenih u zidu šupljeg organa. Kolika može biti: crevna, bilijarna ili renalna. Kolika se javlja u ciklusima koji traju po nekoliko minuta i koji se u pravilnim vremenskim razmacima naizmenično smenjuju sa mirnim, gotovo bezbolnim intervalima. Svaki od ciklusa kolike sa</w:t>
      </w:r>
      <w:r w:rsidRPr="007B4420">
        <w:rPr>
          <w:rFonts w:ascii="Times New Roman" w:eastAsia="Times New Roman" w:hAnsi="Times New Roman" w:cs="Times New Roman"/>
          <w:sz w:val="24"/>
          <w:szCs w:val="24"/>
        </w:rPr>
        <w:softHyphen/>
        <w:t>stoji se iz tri osnovne faze. Prva je uz</w:t>
      </w:r>
      <w:r w:rsidRPr="007B4420">
        <w:rPr>
          <w:rFonts w:ascii="Times New Roman" w:eastAsia="Times New Roman" w:hAnsi="Times New Roman" w:cs="Times New Roman"/>
          <w:sz w:val="24"/>
          <w:szCs w:val="24"/>
        </w:rPr>
        <w:softHyphen/>
        <w:t>lazna faza (kreščendo), tokom koje bol postepeno postaje sve jači, usled sve in</w:t>
      </w:r>
      <w:r w:rsidRPr="007B4420">
        <w:rPr>
          <w:rFonts w:ascii="Times New Roman" w:eastAsia="Times New Roman" w:hAnsi="Times New Roman" w:cs="Times New Roman"/>
          <w:sz w:val="24"/>
          <w:szCs w:val="24"/>
        </w:rPr>
        <w:softHyphen/>
        <w:t xml:space="preserve">tenzivnijeg grčenja glatke muskulature. Druga je faza platoa, tokom koje </w:t>
      </w:r>
      <w:r w:rsidR="00265532" w:rsidRPr="007B4420">
        <w:rPr>
          <w:rFonts w:ascii="Times New Roman" w:eastAsia="Times New Roman" w:hAnsi="Times New Roman" w:cs="Times New Roman"/>
          <w:sz w:val="24"/>
          <w:szCs w:val="24"/>
        </w:rPr>
        <w:t>bol dostiže svoj maksimum i koja</w:t>
      </w:r>
      <w:r w:rsidRPr="007B4420">
        <w:rPr>
          <w:rFonts w:ascii="Times New Roman" w:eastAsia="Times New Roman" w:hAnsi="Times New Roman" w:cs="Times New Roman"/>
          <w:sz w:val="24"/>
          <w:szCs w:val="24"/>
        </w:rPr>
        <w:t xml:space="preserve"> traje ne</w:t>
      </w:r>
      <w:r w:rsidRPr="007B4420">
        <w:rPr>
          <w:rFonts w:ascii="Times New Roman" w:eastAsia="Times New Roman" w:hAnsi="Times New Roman" w:cs="Times New Roman"/>
          <w:sz w:val="24"/>
          <w:szCs w:val="24"/>
        </w:rPr>
        <w:softHyphen/>
        <w:t>koliko minuta. Najzad, treća je silazna (dekreščendo) faza, tokom koje, usled postepenog iscrpljivanja transmitera na nivou neuromišićnih spojnica, nastupa slabljenje ili gotovo potpuni prestanak bola.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d) </w:t>
      </w:r>
      <w:r w:rsidRPr="007B4420">
        <w:rPr>
          <w:rFonts w:ascii="Times New Roman" w:eastAsia="Times New Roman" w:hAnsi="Times New Roman" w:cs="Times New Roman"/>
          <w:b/>
          <w:sz w:val="24"/>
          <w:szCs w:val="24"/>
        </w:rPr>
        <w:t>Ishemijski bol</w:t>
      </w:r>
      <w:r w:rsidRPr="007B4420">
        <w:rPr>
          <w:rFonts w:ascii="Times New Roman" w:eastAsia="Times New Roman" w:hAnsi="Times New Roman" w:cs="Times New Roman"/>
          <w:sz w:val="24"/>
          <w:szCs w:val="24"/>
        </w:rPr>
        <w:t xml:space="preserve"> nastaje usled grča (spa</w:t>
      </w:r>
      <w:r w:rsidRPr="007B4420">
        <w:rPr>
          <w:rFonts w:ascii="Times New Roman" w:eastAsia="Times New Roman" w:hAnsi="Times New Roman" w:cs="Times New Roman"/>
          <w:sz w:val="24"/>
          <w:szCs w:val="24"/>
        </w:rPr>
        <w:softHyphen/>
        <w:t>zma) ili akutnog začepljenja krvnog suda. Izuzetno je snažnog intenziteta i obično se ne može kupirati ni najja</w:t>
      </w:r>
      <w:r w:rsidRPr="007B4420">
        <w:rPr>
          <w:rFonts w:ascii="Times New Roman" w:eastAsia="Times New Roman" w:hAnsi="Times New Roman" w:cs="Times New Roman"/>
          <w:sz w:val="24"/>
          <w:szCs w:val="24"/>
        </w:rPr>
        <w:softHyphen/>
        <w:t>čim analgeticima. Ova vrsta bola se vi</w:t>
      </w:r>
      <w:r w:rsidRPr="007B4420">
        <w:rPr>
          <w:rFonts w:ascii="Times New Roman" w:eastAsia="Times New Roman" w:hAnsi="Times New Roman" w:cs="Times New Roman"/>
          <w:sz w:val="24"/>
          <w:szCs w:val="24"/>
        </w:rPr>
        <w:softHyphen/>
        <w:t>đa kod strangulacionog ileusa (akutna crevna ishemija) i kod akutne meze</w:t>
      </w:r>
      <w:r w:rsidR="00265532" w:rsidRPr="007B4420">
        <w:rPr>
          <w:rFonts w:ascii="Times New Roman" w:eastAsia="Times New Roman" w:hAnsi="Times New Roman" w:cs="Times New Roman"/>
          <w:sz w:val="24"/>
          <w:szCs w:val="24"/>
        </w:rPr>
        <w:t>nte</w:t>
      </w:r>
      <w:r w:rsidRPr="007B4420">
        <w:rPr>
          <w:rFonts w:ascii="Times New Roman" w:eastAsia="Times New Roman" w:hAnsi="Times New Roman" w:cs="Times New Roman"/>
          <w:sz w:val="24"/>
          <w:szCs w:val="24"/>
        </w:rPr>
        <w:t>rijalne</w:t>
      </w:r>
      <w:r w:rsidR="00265532" w:rsidRPr="007B4420">
        <w:rPr>
          <w:rFonts w:ascii="Times New Roman" w:eastAsia="Times New Roman" w:hAnsi="Times New Roman" w:cs="Times New Roman"/>
          <w:sz w:val="24"/>
          <w:szCs w:val="24"/>
        </w:rPr>
        <w:t xml:space="preserve"> tromboembolije, a može se regi</w:t>
      </w:r>
      <w:r w:rsidRPr="007B4420">
        <w:rPr>
          <w:rFonts w:ascii="Times New Roman" w:eastAsia="Times New Roman" w:hAnsi="Times New Roman" w:cs="Times New Roman"/>
          <w:sz w:val="24"/>
          <w:szCs w:val="24"/>
        </w:rPr>
        <w:t>strovati i kao tranzitorna pojava kod arteriosklerotično izmenjen</w:t>
      </w:r>
      <w:r w:rsidR="00565064" w:rsidRPr="007B4420">
        <w:rPr>
          <w:rFonts w:ascii="Times New Roman" w:eastAsia="Times New Roman" w:hAnsi="Times New Roman" w:cs="Times New Roman"/>
          <w:sz w:val="24"/>
          <w:szCs w:val="24"/>
        </w:rPr>
        <w:t>ih mezenteri</w:t>
      </w:r>
      <w:r w:rsidRPr="007B4420">
        <w:rPr>
          <w:rFonts w:ascii="Times New Roman" w:eastAsia="Times New Roman" w:hAnsi="Times New Roman" w:cs="Times New Roman"/>
          <w:sz w:val="24"/>
          <w:szCs w:val="24"/>
        </w:rPr>
        <w:t>jalnih krvnih sudova (abdominalna angina), i to obično nakon obilnijeg ili masn</w:t>
      </w:r>
      <w:r w:rsidR="00565064" w:rsidRPr="007B4420">
        <w:rPr>
          <w:rFonts w:ascii="Times New Roman" w:eastAsia="Times New Roman" w:hAnsi="Times New Roman" w:cs="Times New Roman"/>
          <w:sz w:val="24"/>
          <w:szCs w:val="24"/>
        </w:rPr>
        <w:t>ijeg obroka. Međutim, kada u po</w:t>
      </w:r>
      <w:r w:rsidRPr="007B4420">
        <w:rPr>
          <w:rFonts w:ascii="Times New Roman" w:eastAsia="Times New Roman" w:hAnsi="Times New Roman" w:cs="Times New Roman"/>
          <w:sz w:val="24"/>
          <w:szCs w:val="24"/>
        </w:rPr>
        <w:t>odmakloj fazi već dođe do izumiranja (nekroze i nekrobioze) organa, pravi ka</w:t>
      </w:r>
      <w:r w:rsidRPr="007B4420">
        <w:rPr>
          <w:rFonts w:ascii="Times New Roman" w:eastAsia="Times New Roman" w:hAnsi="Times New Roman" w:cs="Times New Roman"/>
          <w:sz w:val="24"/>
          <w:szCs w:val="24"/>
        </w:rPr>
        <w:softHyphen/>
        <w:t>rakter ishemijskog bola se gubi {„crevo koje nije vitalno - ne reaguje na bol").</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e)  </w:t>
      </w:r>
      <w:r w:rsidRPr="007B4420">
        <w:rPr>
          <w:rFonts w:ascii="Times New Roman" w:eastAsia="Times New Roman" w:hAnsi="Times New Roman" w:cs="Times New Roman"/>
          <w:b/>
          <w:sz w:val="24"/>
          <w:szCs w:val="24"/>
        </w:rPr>
        <w:t>Ginekološki bol</w:t>
      </w:r>
      <w:r w:rsidRPr="007B4420">
        <w:rPr>
          <w:rFonts w:ascii="Times New Roman" w:eastAsia="Times New Roman" w:hAnsi="Times New Roman" w:cs="Times New Roman"/>
          <w:sz w:val="24"/>
          <w:szCs w:val="24"/>
        </w:rPr>
        <w:t xml:space="preserve"> nastaje kao posledica akutnih ginekoloških stanja koja se go</w:t>
      </w:r>
      <w:r w:rsidRPr="007B4420">
        <w:rPr>
          <w:rFonts w:ascii="Times New Roman" w:eastAsia="Times New Roman" w:hAnsi="Times New Roman" w:cs="Times New Roman"/>
          <w:sz w:val="24"/>
          <w:szCs w:val="24"/>
        </w:rPr>
        <w:softHyphen/>
        <w:t>tovo uvek mogu podvesti pod sindrom periton</w:t>
      </w:r>
      <w:r w:rsidR="00265532" w:rsidRPr="007B4420">
        <w:rPr>
          <w:rFonts w:ascii="Times New Roman" w:eastAsia="Times New Roman" w:hAnsi="Times New Roman" w:cs="Times New Roman"/>
          <w:sz w:val="24"/>
          <w:szCs w:val="24"/>
        </w:rPr>
        <w:t>itisa (akutni adneksoparametrit</w:t>
      </w:r>
      <w:r w:rsidRPr="007B4420">
        <w:rPr>
          <w:rFonts w:ascii="Times New Roman" w:eastAsia="Times New Roman" w:hAnsi="Times New Roman" w:cs="Times New Roman"/>
          <w:sz w:val="24"/>
          <w:szCs w:val="24"/>
        </w:rPr>
        <w:t>is, akutni</w:t>
      </w:r>
      <w:r w:rsidR="00565064" w:rsidRPr="007B4420">
        <w:rPr>
          <w:rFonts w:ascii="Times New Roman" w:eastAsia="Times New Roman" w:hAnsi="Times New Roman" w:cs="Times New Roman"/>
          <w:sz w:val="24"/>
          <w:szCs w:val="24"/>
        </w:rPr>
        <w:t xml:space="preserve"> salpingitis, tuboovarijalni ap</w:t>
      </w:r>
      <w:r w:rsidRPr="007B4420">
        <w:rPr>
          <w:rFonts w:ascii="Times New Roman" w:eastAsia="Times New Roman" w:hAnsi="Times New Roman" w:cs="Times New Roman"/>
          <w:sz w:val="24"/>
          <w:szCs w:val="24"/>
        </w:rPr>
        <w:t>sces, torzija i ruptura ovarijalne ciste, ruptura tubarne vanmaterične trudnoće, dr. pelveoperitonitisi). Ovaj tip bola je umerenog intenziteta, konstantan i če</w:t>
      </w:r>
      <w:r w:rsidRPr="007B4420">
        <w:rPr>
          <w:rFonts w:ascii="Times New Roman" w:eastAsia="Times New Roman" w:hAnsi="Times New Roman" w:cs="Times New Roman"/>
          <w:sz w:val="24"/>
          <w:szCs w:val="24"/>
        </w:rPr>
        <w:softHyphen/>
        <w:t>sto je praćen osećajem nadutosti (pre</w:t>
      </w:r>
      <w:r w:rsidRPr="007B4420">
        <w:rPr>
          <w:rFonts w:ascii="Times New Roman" w:eastAsia="Times New Roman" w:hAnsi="Times New Roman" w:cs="Times New Roman"/>
          <w:sz w:val="24"/>
          <w:szCs w:val="24"/>
        </w:rPr>
        <w:softHyphen/>
        <w:t>težno u donjim partijama trbuha). Kako daje propagaciju p</w:t>
      </w:r>
      <w:r w:rsidR="00565064" w:rsidRPr="007B4420">
        <w:rPr>
          <w:rFonts w:ascii="Times New Roman" w:eastAsia="Times New Roman" w:hAnsi="Times New Roman" w:cs="Times New Roman"/>
          <w:sz w:val="24"/>
          <w:szCs w:val="24"/>
        </w:rPr>
        <w:t>ut nazad, ka sakru</w:t>
      </w:r>
      <w:r w:rsidRPr="007B4420">
        <w:rPr>
          <w:rFonts w:ascii="Times New Roman" w:eastAsia="Times New Roman" w:hAnsi="Times New Roman" w:cs="Times New Roman"/>
          <w:sz w:val="24"/>
          <w:szCs w:val="24"/>
        </w:rPr>
        <w:t>mu, ka rektumu i bešici, ginekološki bol je često praćen tenezmima, tečnim stolicama i dizuričnim tegobama, kao i drugom ginekološkom simptomatolo-gijom (pojačana sekrecija, dismenoreja, metroragije itd.).</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lastRenderedPageBreak/>
        <w:t>Osim karaktera, kod abdominalnog bo</w:t>
      </w:r>
      <w:r w:rsidRPr="007B4420">
        <w:rPr>
          <w:rFonts w:ascii="Times New Roman" w:eastAsia="Times New Roman" w:hAnsi="Times New Roman" w:cs="Times New Roman"/>
          <w:sz w:val="24"/>
          <w:szCs w:val="24"/>
        </w:rPr>
        <w:softHyphen/>
        <w:t>la je nužno odrediti i ostale modalitete. To su: lokalizacija, jačina (intenzitet), širenje (propagacija) i povezanost bola sa drugim simptomima i kliničkim znacima.</w:t>
      </w:r>
    </w:p>
    <w:p w:rsidR="0061105C" w:rsidRPr="007B4420" w:rsidRDefault="00265532"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Posmatrano u načelu</w:t>
      </w:r>
      <w:r w:rsidR="0061105C" w:rsidRPr="007B4420">
        <w:rPr>
          <w:rFonts w:ascii="Times New Roman" w:eastAsia="Times New Roman" w:hAnsi="Times New Roman" w:cs="Times New Roman"/>
          <w:sz w:val="24"/>
          <w:szCs w:val="24"/>
        </w:rPr>
        <w:t>, prilikom određi</w:t>
      </w:r>
      <w:r w:rsidR="0061105C" w:rsidRPr="007B4420">
        <w:rPr>
          <w:rFonts w:ascii="Times New Roman" w:eastAsia="Times New Roman" w:hAnsi="Times New Roman" w:cs="Times New Roman"/>
          <w:sz w:val="24"/>
          <w:szCs w:val="24"/>
        </w:rPr>
        <w:softHyphen/>
        <w:t>vanja precizne lokalizacije bola veoma je bitno razgraničiti - da li pacijenta trbuh vi</w:t>
      </w:r>
      <w:r w:rsidR="0061105C" w:rsidRPr="007B4420">
        <w:rPr>
          <w:rFonts w:ascii="Times New Roman" w:eastAsia="Times New Roman" w:hAnsi="Times New Roman" w:cs="Times New Roman"/>
          <w:sz w:val="24"/>
          <w:szCs w:val="24"/>
        </w:rPr>
        <w:softHyphen/>
        <w:t xml:space="preserve">še boli u </w:t>
      </w:r>
      <w:r w:rsidR="00B44D3D" w:rsidRPr="007B4420">
        <w:rPr>
          <w:rFonts w:ascii="Times New Roman" w:eastAsia="Times New Roman" w:hAnsi="Times New Roman" w:cs="Times New Roman"/>
          <w:sz w:val="24"/>
          <w:szCs w:val="24"/>
        </w:rPr>
        <w:t>gornjim partijama (nadmezokolič</w:t>
      </w:r>
      <w:r w:rsidR="0061105C" w:rsidRPr="007B4420">
        <w:rPr>
          <w:rFonts w:ascii="Times New Roman" w:eastAsia="Times New Roman" w:hAnsi="Times New Roman" w:cs="Times New Roman"/>
          <w:sz w:val="24"/>
          <w:szCs w:val="24"/>
        </w:rPr>
        <w:t>ni sprat)</w:t>
      </w:r>
      <w:r w:rsidR="007B4420">
        <w:rPr>
          <w:rFonts w:ascii="Times New Roman" w:eastAsia="Times New Roman" w:hAnsi="Times New Roman" w:cs="Times New Roman"/>
          <w:sz w:val="24"/>
          <w:szCs w:val="24"/>
        </w:rPr>
        <w:t>,</w:t>
      </w:r>
      <w:r w:rsidRPr="007B4420">
        <w:rPr>
          <w:rFonts w:ascii="Times New Roman" w:eastAsia="Times New Roman" w:hAnsi="Times New Roman" w:cs="Times New Roman"/>
          <w:sz w:val="24"/>
          <w:szCs w:val="24"/>
        </w:rPr>
        <w:t xml:space="preserve"> </w:t>
      </w:r>
      <w:r w:rsidR="00B44D3D" w:rsidRPr="007B4420">
        <w:rPr>
          <w:rFonts w:ascii="Times New Roman" w:eastAsia="Times New Roman" w:hAnsi="Times New Roman" w:cs="Times New Roman"/>
          <w:sz w:val="24"/>
          <w:szCs w:val="24"/>
        </w:rPr>
        <w:t>u donjim partijama (podmezoko</w:t>
      </w:r>
      <w:r w:rsidR="0061105C" w:rsidRPr="007B4420">
        <w:rPr>
          <w:rFonts w:ascii="Times New Roman" w:eastAsia="Times New Roman" w:hAnsi="Times New Roman" w:cs="Times New Roman"/>
          <w:sz w:val="24"/>
          <w:szCs w:val="24"/>
        </w:rPr>
        <w:t>lični sprat), ili sasvim nisko - u nivou male karlice. T</w:t>
      </w:r>
      <w:r w:rsidR="006A7083" w:rsidRPr="007B4420">
        <w:rPr>
          <w:rFonts w:ascii="Times New Roman" w:eastAsia="Times New Roman" w:hAnsi="Times New Roman" w:cs="Times New Roman"/>
          <w:sz w:val="24"/>
          <w:szCs w:val="24"/>
        </w:rPr>
        <w:t>ako je bol kod perforativnog ul</w:t>
      </w:r>
      <w:r w:rsidR="0061105C" w:rsidRPr="007B4420">
        <w:rPr>
          <w:rFonts w:ascii="Times New Roman" w:eastAsia="Times New Roman" w:hAnsi="Times New Roman" w:cs="Times New Roman"/>
          <w:sz w:val="24"/>
          <w:szCs w:val="24"/>
        </w:rPr>
        <w:t>kusa lokalizovan u epigastrijumu, da bi se kasnije, usled slivanja želudačnog sadrža</w:t>
      </w:r>
      <w:r w:rsidR="0061105C" w:rsidRPr="007B4420">
        <w:rPr>
          <w:rFonts w:ascii="Times New Roman" w:eastAsia="Times New Roman" w:hAnsi="Times New Roman" w:cs="Times New Roman"/>
          <w:sz w:val="24"/>
          <w:szCs w:val="24"/>
        </w:rPr>
        <w:softHyphen/>
        <w:t>ja duž oba parakolična prostora, proši</w:t>
      </w:r>
      <w:r w:rsidR="0061105C" w:rsidRPr="007B4420">
        <w:rPr>
          <w:rFonts w:ascii="Times New Roman" w:eastAsia="Times New Roman" w:hAnsi="Times New Roman" w:cs="Times New Roman"/>
          <w:sz w:val="24"/>
          <w:szCs w:val="24"/>
        </w:rPr>
        <w:softHyphen/>
        <w:t xml:space="preserve">rio i na donje partije (nakupljanje tečnosti u Duglasovom </w:t>
      </w:r>
      <w:r w:rsidRPr="007B4420">
        <w:rPr>
          <w:rFonts w:ascii="Times New Roman" w:eastAsia="Times New Roman" w:hAnsi="Times New Roman" w:cs="Times New Roman"/>
          <w:sz w:val="24"/>
          <w:szCs w:val="24"/>
        </w:rPr>
        <w:t>prostoru</w:t>
      </w:r>
      <w:r w:rsidR="0061105C" w:rsidRPr="007B4420">
        <w:rPr>
          <w:rFonts w:ascii="Times New Roman" w:eastAsia="Times New Roman" w:hAnsi="Times New Roman" w:cs="Times New Roman"/>
          <w:sz w:val="24"/>
          <w:szCs w:val="24"/>
        </w:rPr>
        <w:t>). Bol kod perforaci</w:t>
      </w:r>
      <w:r w:rsidR="0061105C" w:rsidRPr="007B4420">
        <w:rPr>
          <w:rFonts w:ascii="Times New Roman" w:eastAsia="Times New Roman" w:hAnsi="Times New Roman" w:cs="Times New Roman"/>
          <w:sz w:val="24"/>
          <w:szCs w:val="24"/>
        </w:rPr>
        <w:softHyphen/>
        <w:t>je žučne kese lokalizovan je pod desnim rebarnim lukom, a širi se ka desnoj lopa</w:t>
      </w:r>
      <w:r w:rsidR="0061105C" w:rsidRPr="007B4420">
        <w:rPr>
          <w:rFonts w:ascii="Times New Roman" w:eastAsia="Times New Roman" w:hAnsi="Times New Roman" w:cs="Times New Roman"/>
          <w:sz w:val="24"/>
          <w:szCs w:val="24"/>
        </w:rPr>
        <w:softHyphen/>
        <w:t>tici (plećki) i desnom ramenu, dok je bol kod akutnog pankreatitisa lociran prete</w:t>
      </w:r>
      <w:r w:rsidR="0061105C" w:rsidRPr="007B4420">
        <w:rPr>
          <w:rFonts w:ascii="Times New Roman" w:eastAsia="Times New Roman" w:hAnsi="Times New Roman" w:cs="Times New Roman"/>
          <w:sz w:val="24"/>
          <w:szCs w:val="24"/>
        </w:rPr>
        <w:softHyphen/>
        <w:t>žno u sr</w:t>
      </w:r>
      <w:r w:rsidR="00B44D3D" w:rsidRPr="007B4420">
        <w:rPr>
          <w:rFonts w:ascii="Times New Roman" w:eastAsia="Times New Roman" w:hAnsi="Times New Roman" w:cs="Times New Roman"/>
          <w:sz w:val="24"/>
          <w:szCs w:val="24"/>
        </w:rPr>
        <w:t>ednjim partijama trbuha (mezoga</w:t>
      </w:r>
      <w:r w:rsidRPr="007B4420">
        <w:rPr>
          <w:rFonts w:ascii="Times New Roman" w:eastAsia="Times New Roman" w:hAnsi="Times New Roman" w:cs="Times New Roman"/>
          <w:sz w:val="24"/>
          <w:szCs w:val="24"/>
        </w:rPr>
        <w:t>strijum), a iri</w:t>
      </w:r>
      <w:r w:rsidR="0061105C" w:rsidRPr="007B4420">
        <w:rPr>
          <w:rFonts w:ascii="Times New Roman" w:eastAsia="Times New Roman" w:hAnsi="Times New Roman" w:cs="Times New Roman"/>
          <w:sz w:val="24"/>
          <w:szCs w:val="24"/>
        </w:rPr>
        <w:t xml:space="preserve">dira put nazad, ka kičmenom stubu („pojasni bol"). Kod perforativnog apendicitisa, bol je dominantan u </w:t>
      </w:r>
      <w:r w:rsidR="006A7083" w:rsidRPr="007B4420">
        <w:rPr>
          <w:rFonts w:ascii="Times New Roman" w:eastAsia="Times New Roman" w:hAnsi="Times New Roman" w:cs="Times New Roman"/>
          <w:sz w:val="24"/>
          <w:szCs w:val="24"/>
        </w:rPr>
        <w:t>ileoce</w:t>
      </w:r>
      <w:r w:rsidR="0061105C" w:rsidRPr="007B4420">
        <w:rPr>
          <w:rFonts w:ascii="Times New Roman" w:eastAsia="Times New Roman" w:hAnsi="Times New Roman" w:cs="Times New Roman"/>
          <w:sz w:val="24"/>
          <w:szCs w:val="24"/>
        </w:rPr>
        <w:t>kalnoj regi</w:t>
      </w:r>
      <w:r w:rsidR="00546580" w:rsidRPr="007B4420">
        <w:rPr>
          <w:rFonts w:ascii="Times New Roman" w:eastAsia="Times New Roman" w:hAnsi="Times New Roman" w:cs="Times New Roman"/>
          <w:sz w:val="24"/>
          <w:szCs w:val="24"/>
        </w:rPr>
        <w:t>ji. Bol kod mezenterijalne trom</w:t>
      </w:r>
      <w:r w:rsidR="0061105C" w:rsidRPr="007B4420">
        <w:rPr>
          <w:rFonts w:ascii="Times New Roman" w:eastAsia="Times New Roman" w:hAnsi="Times New Roman" w:cs="Times New Roman"/>
          <w:sz w:val="24"/>
          <w:szCs w:val="24"/>
        </w:rPr>
        <w:t>boze je izuzetno snažan, difuznog karak</w:t>
      </w:r>
      <w:r w:rsidR="0061105C" w:rsidRPr="007B4420">
        <w:rPr>
          <w:rFonts w:ascii="Times New Roman" w:eastAsia="Times New Roman" w:hAnsi="Times New Roman" w:cs="Times New Roman"/>
          <w:sz w:val="24"/>
          <w:szCs w:val="24"/>
        </w:rPr>
        <w:softHyphen/>
        <w:t>tera (ishemijski bol), lokalizovan je u srednjim p</w:t>
      </w:r>
      <w:r w:rsidR="00546580" w:rsidRPr="007B4420">
        <w:rPr>
          <w:rFonts w:ascii="Times New Roman" w:eastAsia="Times New Roman" w:hAnsi="Times New Roman" w:cs="Times New Roman"/>
          <w:sz w:val="24"/>
          <w:szCs w:val="24"/>
        </w:rPr>
        <w:t>artijama trbuha i praćen je pri</w:t>
      </w:r>
      <w:r w:rsidR="0061105C" w:rsidRPr="007B4420">
        <w:rPr>
          <w:rFonts w:ascii="Times New Roman" w:eastAsia="Times New Roman" w:hAnsi="Times New Roman" w:cs="Times New Roman"/>
          <w:sz w:val="24"/>
          <w:szCs w:val="24"/>
        </w:rPr>
        <w:t>mesama (tragovima) sveže krvi u stolici.</w:t>
      </w:r>
    </w:p>
    <w:p w:rsidR="0061105C" w:rsidRPr="007B4420" w:rsidRDefault="007B4420"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b/>
          <w:noProof/>
          <w:sz w:val="24"/>
          <w:szCs w:val="24"/>
        </w:rPr>
        <w:drawing>
          <wp:anchor distT="0" distB="0" distL="114300" distR="114300" simplePos="0" relativeHeight="251670528" behindDoc="1" locked="0" layoutInCell="1" allowOverlap="1" wp14:anchorId="70CF7DA7" wp14:editId="63146DD8">
            <wp:simplePos x="0" y="0"/>
            <wp:positionH relativeFrom="column">
              <wp:posOffset>3719830</wp:posOffset>
            </wp:positionH>
            <wp:positionV relativeFrom="paragraph">
              <wp:posOffset>1328420</wp:posOffset>
            </wp:positionV>
            <wp:extent cx="2221865" cy="1257300"/>
            <wp:effectExtent l="0" t="0" r="0" b="0"/>
            <wp:wrapTight wrapText="bothSides">
              <wp:wrapPolygon edited="0">
                <wp:start x="0" y="0"/>
                <wp:lineTo x="0" y="21273"/>
                <wp:lineTo x="21483" y="21273"/>
                <wp:lineTo x="21483" y="0"/>
                <wp:lineTo x="0" y="0"/>
              </wp:wrapPolygon>
            </wp:wrapTight>
            <wp:docPr id="1" name="Picture 1" descr="Blähbauch: 8 Symptome, 12 Ursachen &amp; 9 Behandlungen von Meteori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ähbauch: 8 Symptome, 12 Ursachen &amp; 9 Behandlungen von Meteorism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86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05C" w:rsidRPr="007B4420">
        <w:rPr>
          <w:rFonts w:ascii="Times New Roman" w:eastAsia="Times New Roman" w:hAnsi="Times New Roman" w:cs="Times New Roman"/>
          <w:b/>
          <w:sz w:val="24"/>
          <w:szCs w:val="24"/>
        </w:rPr>
        <w:t xml:space="preserve">Povraćanje </w:t>
      </w:r>
      <w:r w:rsidR="0061105C" w:rsidRPr="007B4420">
        <w:rPr>
          <w:rFonts w:ascii="Times New Roman" w:eastAsia="Times New Roman" w:hAnsi="Times New Roman" w:cs="Times New Roman"/>
          <w:sz w:val="24"/>
          <w:szCs w:val="24"/>
        </w:rPr>
        <w:t>je dosta čest prateći znak akutnog abdomena, a najizraženije je kod sindroma ileusa. U zavisnosti od visine pre</w:t>
      </w:r>
      <w:r w:rsidR="0061105C" w:rsidRPr="007B4420">
        <w:rPr>
          <w:rFonts w:ascii="Times New Roman" w:eastAsia="Times New Roman" w:hAnsi="Times New Roman" w:cs="Times New Roman"/>
          <w:sz w:val="24"/>
          <w:szCs w:val="24"/>
        </w:rPr>
        <w:softHyphen/>
        <w:t>preke, pacijent može povraćati pretežno želudačni sadržaj pomešan sa nesvarenim ili delimično svarenim ostacima hrane i primesama žuči (visoka opstrukcija), ili ti</w:t>
      </w:r>
      <w:r w:rsidR="0061105C" w:rsidRPr="007B4420">
        <w:rPr>
          <w:rFonts w:ascii="Times New Roman" w:eastAsia="Times New Roman" w:hAnsi="Times New Roman" w:cs="Times New Roman"/>
          <w:sz w:val="24"/>
          <w:szCs w:val="24"/>
        </w:rPr>
        <w:softHyphen/>
        <w:t>pičan sadržaj tankog creva - miserere</w:t>
      </w:r>
      <w:r w:rsidR="0061105C" w:rsidRPr="007B4420">
        <w:rPr>
          <w:rFonts w:ascii="Times New Roman" w:eastAsia="Times New Roman" w:hAnsi="Times New Roman" w:cs="Times New Roman"/>
          <w:b/>
          <w:sz w:val="24"/>
          <w:szCs w:val="24"/>
        </w:rPr>
        <w:t xml:space="preserve"> (</w:t>
      </w:r>
      <w:r w:rsidR="0061105C" w:rsidRPr="007B4420">
        <w:rPr>
          <w:rFonts w:ascii="Times New Roman" w:eastAsia="Times New Roman" w:hAnsi="Times New Roman" w:cs="Times New Roman"/>
          <w:sz w:val="24"/>
          <w:szCs w:val="24"/>
        </w:rPr>
        <w:t>srednja visina opstrukcije). Niske crevne opstr</w:t>
      </w:r>
      <w:r w:rsidR="00546580" w:rsidRPr="007B4420">
        <w:rPr>
          <w:rFonts w:ascii="Times New Roman" w:eastAsia="Times New Roman" w:hAnsi="Times New Roman" w:cs="Times New Roman"/>
          <w:sz w:val="24"/>
          <w:szCs w:val="24"/>
        </w:rPr>
        <w:t>ukcije (ileus debelog creva) ređ</w:t>
      </w:r>
      <w:r w:rsidR="0061105C" w:rsidRPr="007B4420">
        <w:rPr>
          <w:rFonts w:ascii="Times New Roman" w:eastAsia="Times New Roman" w:hAnsi="Times New Roman" w:cs="Times New Roman"/>
          <w:sz w:val="24"/>
          <w:szCs w:val="24"/>
        </w:rPr>
        <w:t>e do</w:t>
      </w:r>
      <w:r w:rsidR="0061105C" w:rsidRPr="007B4420">
        <w:rPr>
          <w:rFonts w:ascii="Times New Roman" w:eastAsia="Times New Roman" w:hAnsi="Times New Roman" w:cs="Times New Roman"/>
          <w:sz w:val="24"/>
          <w:szCs w:val="24"/>
        </w:rPr>
        <w:softHyphen/>
        <w:t>vode do povraćanja. Ukoliko povraćanje postoji (inkompetentna valvula Bauchini), ono je fekaloidnog (nikada fekalnog) ka</w:t>
      </w:r>
      <w:r w:rsidR="0061105C" w:rsidRPr="007B4420">
        <w:rPr>
          <w:rFonts w:ascii="Times New Roman" w:eastAsia="Times New Roman" w:hAnsi="Times New Roman" w:cs="Times New Roman"/>
          <w:sz w:val="24"/>
          <w:szCs w:val="24"/>
        </w:rPr>
        <w:softHyphen/>
        <w:t>raktera.</w:t>
      </w:r>
    </w:p>
    <w:p w:rsidR="007B4420" w:rsidRDefault="007B4420" w:rsidP="007B4420">
      <w:pPr>
        <w:spacing w:before="100" w:beforeAutospacing="1" w:after="100" w:afterAutospacing="1"/>
        <w:jc w:val="both"/>
        <w:rPr>
          <w:rFonts w:ascii="Times New Roman" w:eastAsia="Times New Roman" w:hAnsi="Times New Roman" w:cs="Times New Roman"/>
          <w:b/>
          <w:sz w:val="24"/>
          <w:szCs w:val="24"/>
        </w:rPr>
      </w:pP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b/>
          <w:sz w:val="24"/>
          <w:szCs w:val="24"/>
        </w:rPr>
        <w:t>Zastoj stolice i vetrova</w:t>
      </w:r>
      <w:r w:rsidRPr="007B4420">
        <w:rPr>
          <w:rFonts w:ascii="Times New Roman" w:eastAsia="Times New Roman" w:hAnsi="Times New Roman" w:cs="Times New Roman"/>
          <w:sz w:val="24"/>
          <w:szCs w:val="24"/>
        </w:rPr>
        <w:t xml:space="preserve"> se takođe viđa pretežno kod sindroma ileusa i obično je praćen nadutošću trbuha (meteorizam). </w:t>
      </w:r>
    </w:p>
    <w:p w:rsidR="007B4420" w:rsidRDefault="007B4420" w:rsidP="007B4420">
      <w:pPr>
        <w:spacing w:before="100" w:beforeAutospacing="1" w:after="100" w:afterAutospacing="1"/>
        <w:jc w:val="both"/>
        <w:rPr>
          <w:rFonts w:ascii="Times New Roman" w:eastAsia="Times New Roman" w:hAnsi="Times New Roman" w:cs="Times New Roman"/>
          <w:b/>
          <w:sz w:val="24"/>
          <w:szCs w:val="24"/>
        </w:rPr>
      </w:pPr>
    </w:p>
    <w:p w:rsidR="0061105C" w:rsidRPr="007B4420" w:rsidRDefault="0061105C" w:rsidP="007B4420">
      <w:pPr>
        <w:spacing w:before="100" w:beforeAutospacing="1" w:after="100" w:afterAutospacing="1"/>
        <w:jc w:val="both"/>
        <w:rPr>
          <w:rFonts w:ascii="Times New Roman" w:eastAsia="Times New Roman" w:hAnsi="Times New Roman" w:cs="Times New Roman"/>
          <w:b/>
          <w:sz w:val="24"/>
          <w:szCs w:val="24"/>
        </w:rPr>
      </w:pPr>
      <w:r w:rsidRPr="007B4420">
        <w:rPr>
          <w:rFonts w:ascii="Times New Roman" w:eastAsia="Times New Roman" w:hAnsi="Times New Roman" w:cs="Times New Roman"/>
          <w:b/>
          <w:sz w:val="24"/>
          <w:szCs w:val="24"/>
        </w:rPr>
        <w:t>Atipična klinička slika akutnog abdomena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Treba naglasiti da se klinička slika akut</w:t>
      </w:r>
      <w:r w:rsidRPr="007B4420">
        <w:rPr>
          <w:rFonts w:ascii="Times New Roman" w:eastAsia="Times New Roman" w:hAnsi="Times New Roman" w:cs="Times New Roman"/>
          <w:sz w:val="24"/>
          <w:szCs w:val="24"/>
        </w:rPr>
        <w:softHyphen/>
        <w:t>nog abdomena razvija postepeno. Tokom prvih nekoliko sati ona je obično oskudni</w:t>
      </w:r>
      <w:r w:rsidRPr="007B4420">
        <w:rPr>
          <w:rFonts w:ascii="Times New Roman" w:eastAsia="Times New Roman" w:hAnsi="Times New Roman" w:cs="Times New Roman"/>
          <w:sz w:val="24"/>
          <w:szCs w:val="24"/>
        </w:rPr>
        <w:softHyphen/>
        <w:t>ja, bez jasnih manifestacija svih karakteri</w:t>
      </w:r>
      <w:r w:rsidRPr="007B4420">
        <w:rPr>
          <w:rFonts w:ascii="Times New Roman" w:eastAsia="Times New Roman" w:hAnsi="Times New Roman" w:cs="Times New Roman"/>
          <w:sz w:val="24"/>
          <w:szCs w:val="24"/>
        </w:rPr>
        <w:softHyphen/>
        <w:t>stičnih simptoma. Kod male dece, usled nerazvijenosti omentuma, kao i usled ne</w:t>
      </w:r>
      <w:r w:rsidRPr="007B4420">
        <w:rPr>
          <w:rFonts w:ascii="Times New Roman" w:eastAsia="Times New Roman" w:hAnsi="Times New Roman" w:cs="Times New Roman"/>
          <w:sz w:val="24"/>
          <w:szCs w:val="24"/>
        </w:rPr>
        <w:softHyphen/>
        <w:t>završenog „procesa t</w:t>
      </w:r>
      <w:r w:rsidR="00546580" w:rsidRPr="007B4420">
        <w:rPr>
          <w:rFonts w:ascii="Times New Roman" w:eastAsia="Times New Roman" w:hAnsi="Times New Roman" w:cs="Times New Roman"/>
          <w:sz w:val="24"/>
          <w:szCs w:val="24"/>
        </w:rPr>
        <w:t>oldolizacije" (razvoj tzv. Told</w:t>
      </w:r>
      <w:r w:rsidRPr="007B4420">
        <w:rPr>
          <w:rFonts w:ascii="Times New Roman" w:eastAsia="Times New Roman" w:hAnsi="Times New Roman" w:cs="Times New Roman"/>
          <w:sz w:val="24"/>
          <w:szCs w:val="24"/>
        </w:rPr>
        <w:t>ovih fascija koje anatomski fiksi</w:t>
      </w:r>
      <w:r w:rsidRPr="007B4420">
        <w:rPr>
          <w:rFonts w:ascii="Times New Roman" w:eastAsia="Times New Roman" w:hAnsi="Times New Roman" w:cs="Times New Roman"/>
          <w:sz w:val="24"/>
          <w:szCs w:val="24"/>
        </w:rPr>
        <w:softHyphen/>
        <w:t xml:space="preserve">raju pojedine intraabdominalne organe), opšti znaci u kliničkoj slici dominiraju nad lokalnim znacima, dok ceo </w:t>
      </w:r>
      <w:r w:rsidR="00546580" w:rsidRPr="007B4420">
        <w:rPr>
          <w:rFonts w:ascii="Times New Roman" w:eastAsia="Times New Roman" w:hAnsi="Times New Roman" w:cs="Times New Roman"/>
          <w:sz w:val="24"/>
          <w:szCs w:val="24"/>
        </w:rPr>
        <w:t>zapaljenski</w:t>
      </w:r>
      <w:r w:rsidRPr="007B4420">
        <w:rPr>
          <w:rFonts w:ascii="Times New Roman" w:eastAsia="Times New Roman" w:hAnsi="Times New Roman" w:cs="Times New Roman"/>
          <w:sz w:val="24"/>
          <w:szCs w:val="24"/>
        </w:rPr>
        <w:t xml:space="preserve"> proces u sklopu sindroma peritonitisa ide veoma burno i b</w:t>
      </w:r>
      <w:r w:rsidR="006A7083" w:rsidRPr="007B4420">
        <w:rPr>
          <w:rFonts w:ascii="Times New Roman" w:eastAsia="Times New Roman" w:hAnsi="Times New Roman" w:cs="Times New Roman"/>
          <w:sz w:val="24"/>
          <w:szCs w:val="24"/>
        </w:rPr>
        <w:t>rzo se završava perforacijom šu</w:t>
      </w:r>
      <w:r w:rsidRPr="007B4420">
        <w:rPr>
          <w:rFonts w:ascii="Times New Roman" w:eastAsia="Times New Roman" w:hAnsi="Times New Roman" w:cs="Times New Roman"/>
          <w:sz w:val="24"/>
          <w:szCs w:val="24"/>
        </w:rPr>
        <w:t>pljeg organ</w:t>
      </w:r>
      <w:r w:rsidR="006A7083" w:rsidRPr="007B4420">
        <w:rPr>
          <w:rFonts w:ascii="Times New Roman" w:eastAsia="Times New Roman" w:hAnsi="Times New Roman" w:cs="Times New Roman"/>
          <w:sz w:val="24"/>
          <w:szCs w:val="24"/>
        </w:rPr>
        <w:t>a. Najzad, kod starih, dekrepid</w:t>
      </w:r>
      <w:r w:rsidRPr="007B4420">
        <w:rPr>
          <w:rFonts w:ascii="Times New Roman" w:eastAsia="Times New Roman" w:hAnsi="Times New Roman" w:cs="Times New Roman"/>
          <w:sz w:val="24"/>
          <w:szCs w:val="24"/>
        </w:rPr>
        <w:t>nih</w:t>
      </w:r>
      <w:r w:rsidR="00546580" w:rsidRPr="007B4420">
        <w:rPr>
          <w:rFonts w:ascii="Times New Roman" w:eastAsia="Times New Roman" w:hAnsi="Times New Roman" w:cs="Times New Roman"/>
          <w:sz w:val="24"/>
          <w:szCs w:val="24"/>
        </w:rPr>
        <w:t xml:space="preserve"> (iznemoglih, malaksalih)</w:t>
      </w:r>
      <w:r w:rsidRPr="007B4420">
        <w:rPr>
          <w:rFonts w:ascii="Times New Roman" w:eastAsia="Times New Roman" w:hAnsi="Times New Roman" w:cs="Times New Roman"/>
          <w:sz w:val="24"/>
          <w:szCs w:val="24"/>
        </w:rPr>
        <w:t xml:space="preserve"> osoba, kod kahektičnih bolesnika, kod imuno</w:t>
      </w:r>
      <w:r w:rsidR="007B4420">
        <w:rPr>
          <w:rFonts w:ascii="Times New Roman" w:eastAsia="Times New Roman" w:hAnsi="Times New Roman" w:cs="Times New Roman"/>
          <w:sz w:val="24"/>
          <w:szCs w:val="24"/>
        </w:rPr>
        <w:t xml:space="preserve"> </w:t>
      </w:r>
      <w:r w:rsidRPr="007B4420">
        <w:rPr>
          <w:rFonts w:ascii="Times New Roman" w:eastAsia="Times New Roman" w:hAnsi="Times New Roman" w:cs="Times New Roman"/>
          <w:sz w:val="24"/>
          <w:szCs w:val="24"/>
        </w:rPr>
        <w:t xml:space="preserve">kompromitovanih pacijenata, kod malignih bolesnika u terminalnoj fazi bolesti, kao </w:t>
      </w:r>
      <w:r w:rsidR="00565064" w:rsidRPr="007B4420">
        <w:rPr>
          <w:rFonts w:ascii="Times New Roman" w:eastAsia="Times New Roman" w:hAnsi="Times New Roman" w:cs="Times New Roman"/>
          <w:sz w:val="24"/>
          <w:szCs w:val="24"/>
        </w:rPr>
        <w:t>i kod bolesnika koji su na kort</w:t>
      </w:r>
      <w:r w:rsidRPr="007B4420">
        <w:rPr>
          <w:rFonts w:ascii="Times New Roman" w:eastAsia="Times New Roman" w:hAnsi="Times New Roman" w:cs="Times New Roman"/>
          <w:sz w:val="24"/>
          <w:szCs w:val="24"/>
        </w:rPr>
        <w:t>ikosteroidnoj ili citostatskoj terapiji, ukup</w:t>
      </w:r>
      <w:r w:rsidRPr="007B4420">
        <w:rPr>
          <w:rFonts w:ascii="Times New Roman" w:eastAsia="Times New Roman" w:hAnsi="Times New Roman" w:cs="Times New Roman"/>
          <w:sz w:val="24"/>
          <w:szCs w:val="24"/>
        </w:rPr>
        <w:softHyphen/>
        <w:t>na (i opšta</w:t>
      </w:r>
      <w:r w:rsidR="006A7083" w:rsidRPr="007B4420">
        <w:rPr>
          <w:rFonts w:ascii="Times New Roman" w:eastAsia="Times New Roman" w:hAnsi="Times New Roman" w:cs="Times New Roman"/>
          <w:sz w:val="24"/>
          <w:szCs w:val="24"/>
        </w:rPr>
        <w:t xml:space="preserve"> i lokalna) klinička simptomato</w:t>
      </w:r>
      <w:r w:rsidRPr="007B4420">
        <w:rPr>
          <w:rFonts w:ascii="Times New Roman" w:eastAsia="Times New Roman" w:hAnsi="Times New Roman" w:cs="Times New Roman"/>
          <w:sz w:val="24"/>
          <w:szCs w:val="24"/>
        </w:rPr>
        <w:t>logija može biti izmenjena - u smislu osiromašenja kliničke slike bolesti. </w:t>
      </w:r>
    </w:p>
    <w:p w:rsidR="00DA3EB7" w:rsidRPr="007B4420" w:rsidRDefault="00DA3EB7" w:rsidP="007B4420">
      <w:pPr>
        <w:spacing w:before="100" w:beforeAutospacing="1" w:after="100" w:afterAutospacing="1"/>
        <w:jc w:val="both"/>
        <w:outlineLvl w:val="0"/>
        <w:rPr>
          <w:rFonts w:ascii="Times New Roman" w:eastAsia="Times New Roman" w:hAnsi="Times New Roman" w:cs="Times New Roman"/>
          <w:b/>
          <w:bCs/>
          <w:kern w:val="36"/>
          <w:sz w:val="24"/>
          <w:szCs w:val="24"/>
        </w:rPr>
      </w:pPr>
    </w:p>
    <w:p w:rsidR="007B4420" w:rsidRDefault="007B4420" w:rsidP="007B4420">
      <w:pPr>
        <w:spacing w:before="100" w:beforeAutospacing="1" w:after="100" w:afterAutospacing="1"/>
        <w:jc w:val="both"/>
        <w:outlineLvl w:val="0"/>
        <w:rPr>
          <w:rFonts w:ascii="Times New Roman" w:eastAsia="Times New Roman" w:hAnsi="Times New Roman" w:cs="Times New Roman"/>
          <w:b/>
          <w:bCs/>
          <w:kern w:val="36"/>
          <w:sz w:val="24"/>
          <w:szCs w:val="24"/>
        </w:rPr>
      </w:pPr>
    </w:p>
    <w:p w:rsidR="0061105C" w:rsidRPr="007B4420" w:rsidRDefault="0061105C" w:rsidP="007B4420">
      <w:pPr>
        <w:spacing w:before="100" w:beforeAutospacing="1" w:after="100" w:afterAutospacing="1"/>
        <w:jc w:val="both"/>
        <w:outlineLvl w:val="0"/>
        <w:rPr>
          <w:rFonts w:ascii="Times New Roman" w:eastAsia="Times New Roman" w:hAnsi="Times New Roman" w:cs="Times New Roman"/>
          <w:b/>
          <w:bCs/>
          <w:kern w:val="36"/>
          <w:sz w:val="24"/>
          <w:szCs w:val="24"/>
        </w:rPr>
      </w:pPr>
      <w:r w:rsidRPr="007B4420">
        <w:rPr>
          <w:rFonts w:ascii="Times New Roman" w:eastAsia="Times New Roman" w:hAnsi="Times New Roman" w:cs="Times New Roman"/>
          <w:b/>
          <w:bCs/>
          <w:kern w:val="36"/>
          <w:sz w:val="24"/>
          <w:szCs w:val="24"/>
        </w:rPr>
        <w:t>Dijagnostika</w:t>
      </w:r>
      <w:r w:rsidR="006A7083" w:rsidRPr="007B4420">
        <w:rPr>
          <w:rFonts w:ascii="Times New Roman" w:eastAsia="Times New Roman" w:hAnsi="Times New Roman" w:cs="Times New Roman"/>
          <w:b/>
          <w:bCs/>
          <w:kern w:val="36"/>
          <w:sz w:val="24"/>
          <w:szCs w:val="24"/>
        </w:rPr>
        <w:t xml:space="preserve"> akutnog abdomena</w:t>
      </w:r>
    </w:p>
    <w:p w:rsidR="008B7003" w:rsidRPr="007B4420" w:rsidRDefault="008B7003"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Potrebno je poznavati slabe tačke prednjeg trbušnog zida, a to su: </w:t>
      </w:r>
    </w:p>
    <w:p w:rsidR="008B7003" w:rsidRPr="007B4420" w:rsidRDefault="008B7003" w:rsidP="007B4420">
      <w:pPr>
        <w:pStyle w:val="ListParagraph"/>
        <w:numPr>
          <w:ilvl w:val="0"/>
          <w:numId w:val="8"/>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preponski kanal (canalis inguinalis), </w:t>
      </w:r>
    </w:p>
    <w:p w:rsidR="008B7003" w:rsidRPr="007B4420" w:rsidRDefault="008B7003" w:rsidP="007B4420">
      <w:pPr>
        <w:pStyle w:val="ListParagraph"/>
        <w:numPr>
          <w:ilvl w:val="0"/>
          <w:numId w:val="8"/>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pupčani otvor (anulus umbilicalis), </w:t>
      </w:r>
    </w:p>
    <w:p w:rsidR="008B7003" w:rsidRPr="007B4420" w:rsidRDefault="008B7003" w:rsidP="007B4420">
      <w:pPr>
        <w:pStyle w:val="ListParagraph"/>
        <w:numPr>
          <w:ilvl w:val="0"/>
          <w:numId w:val="8"/>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sudovno- živčani otvori bele linije, </w:t>
      </w:r>
    </w:p>
    <w:p w:rsidR="008B7003" w:rsidRPr="007B4420" w:rsidRDefault="008B7003" w:rsidP="007B4420">
      <w:pPr>
        <w:pStyle w:val="ListParagraph"/>
        <w:numPr>
          <w:ilvl w:val="0"/>
          <w:numId w:val="8"/>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bočni trbušni žleb (sulcus lateralis) i </w:t>
      </w:r>
    </w:p>
    <w:p w:rsidR="008B7003" w:rsidRPr="007B4420" w:rsidRDefault="008B7003" w:rsidP="007B4420">
      <w:pPr>
        <w:pStyle w:val="ListParagraph"/>
        <w:numPr>
          <w:ilvl w:val="0"/>
          <w:numId w:val="8"/>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butni otvor (anulus femoralis). </w:t>
      </w:r>
    </w:p>
    <w:p w:rsidR="008B7003" w:rsidRPr="007B4420" w:rsidRDefault="008B7003"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Ove slabe tačke su od posebne važnosti, jer predstavljaju izlazna vrata preko kojih omentum i vijuge tankog creva mogu da napuste trbušnu duplju, gradeći tako trbušne kile.</w:t>
      </w:r>
    </w:p>
    <w:p w:rsidR="00546580" w:rsidRPr="007B4420" w:rsidRDefault="008B7003"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Na prednjem trbušnom zidu se opisuju i topografske orijentacione linije i tačke koje imaju praktični značaj za tačno lokalizovanje trbušnih organa, prezentaciju kliničkog nalaza ili orijentaciju prilikom izvođenja određenih dijagnostičko- terapijskih procedura. </w:t>
      </w:r>
    </w:p>
    <w:p w:rsidR="008B7003" w:rsidRPr="007B4420" w:rsidRDefault="008B7003"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
          <w:bCs/>
          <w:kern w:val="36"/>
          <w:sz w:val="24"/>
          <w:szCs w:val="24"/>
        </w:rPr>
        <w:t>Najbitnije linije su:</w:t>
      </w:r>
    </w:p>
    <w:p w:rsidR="008B7003" w:rsidRPr="007B4420" w:rsidRDefault="008B7003" w:rsidP="007B4420">
      <w:pPr>
        <w:pStyle w:val="ListParagraph"/>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Srednja trbušna linija - odgovara linei albi</w:t>
      </w:r>
    </w:p>
    <w:p w:rsidR="008B7003" w:rsidRPr="007B4420" w:rsidRDefault="008B7003" w:rsidP="007B4420">
      <w:pPr>
        <w:pStyle w:val="ListParagraph"/>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Spoljna ivica m. rectus abdominisa - odgovara sulcus lateralis-u</w:t>
      </w:r>
    </w:p>
    <w:p w:rsidR="008B7003" w:rsidRPr="007B4420" w:rsidRDefault="008B7003" w:rsidP="007B4420">
      <w:pPr>
        <w:pStyle w:val="ListParagraph"/>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Rebarni luk - predstavlja gornju granicu ventro - lateralnog trbušnog zida</w:t>
      </w:r>
    </w:p>
    <w:p w:rsidR="008B7003" w:rsidRPr="007B4420" w:rsidRDefault="008B7003" w:rsidP="007B4420">
      <w:pPr>
        <w:pStyle w:val="ListParagraph"/>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Preponski nabor (plica inguinalis) pruža se od spinae iliacae anterior superior do tuberculum pubicum-a, kao i lig. inguinale Pouparti, koji ga prouzrokuje.</w:t>
      </w:r>
    </w:p>
    <w:p w:rsidR="008B7003" w:rsidRPr="007B4420" w:rsidRDefault="008B7003" w:rsidP="007B4420">
      <w:pPr>
        <w:pStyle w:val="ListParagraph"/>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Bedreni greben (crista iliaca)</w:t>
      </w:r>
    </w:p>
    <w:p w:rsidR="008B7003" w:rsidRPr="007B4420" w:rsidRDefault="008B7003" w:rsidP="007B4420">
      <w:pPr>
        <w:pStyle w:val="ListParagraph"/>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Biilijačna topografska linija - povezuje obe gornje bedrene bodlje.</w:t>
      </w:r>
    </w:p>
    <w:p w:rsidR="008B7003" w:rsidRPr="007B4420" w:rsidRDefault="008B7003" w:rsidP="007B4420">
      <w:pPr>
        <w:pStyle w:val="ListParagraph"/>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Monro-ova linija (linija žučnih puteva) je uspravna linija na oko 3 cm u desno od srednje trbušne linije, koja se pruža od desnog rebarnog luka do rastojanja od oko 6 cm iznad pupka.</w:t>
      </w:r>
    </w:p>
    <w:p w:rsidR="008B7003" w:rsidRPr="007B4420" w:rsidRDefault="008B7003" w:rsidP="007B4420">
      <w:pPr>
        <w:pStyle w:val="ListParagraph"/>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Desjardins - ova topografska linija - povezuje umbilikus sa dnom desne pazušne jame (služi za određivanje položaja vaterove ampule)</w:t>
      </w:r>
    </w:p>
    <w:p w:rsidR="008B7003" w:rsidRPr="007B4420" w:rsidRDefault="008B7003" w:rsidP="007B4420">
      <w:pPr>
        <w:pStyle w:val="ListParagraph"/>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Luschka - ova linija povezuje prednji kraj XI levog rebra sa sterno-klavikularnim zglobom iste strane.</w:t>
      </w:r>
    </w:p>
    <w:p w:rsidR="008B7003" w:rsidRPr="007B4420" w:rsidRDefault="008B7003" w:rsidP="007B4420">
      <w:pPr>
        <w:spacing w:before="100" w:beforeAutospacing="1" w:after="100" w:afterAutospacing="1"/>
        <w:jc w:val="both"/>
        <w:outlineLvl w:val="0"/>
        <w:rPr>
          <w:rFonts w:ascii="Times New Roman" w:eastAsia="Times New Roman" w:hAnsi="Times New Roman" w:cs="Times New Roman"/>
          <w:b/>
          <w:bCs/>
          <w:kern w:val="36"/>
          <w:sz w:val="24"/>
          <w:szCs w:val="24"/>
        </w:rPr>
      </w:pPr>
      <w:r w:rsidRPr="007B4420">
        <w:rPr>
          <w:rFonts w:ascii="Times New Roman" w:eastAsia="Times New Roman" w:hAnsi="Times New Roman" w:cs="Times New Roman"/>
          <w:b/>
          <w:bCs/>
          <w:kern w:val="36"/>
          <w:sz w:val="24"/>
          <w:szCs w:val="24"/>
        </w:rPr>
        <w:t>Najvažnije topografske orjentacione tačke prednjeg trbušnog zida su:</w:t>
      </w:r>
    </w:p>
    <w:p w:rsidR="008B7003" w:rsidRPr="007B4420" w:rsidRDefault="008B7003" w:rsidP="007B4420">
      <w:pPr>
        <w:pStyle w:val="ListParagraph"/>
        <w:numPr>
          <w:ilvl w:val="0"/>
          <w:numId w:val="7"/>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Umbilikus - leži u visini III i IV lumbalnog pršljena</w:t>
      </w:r>
    </w:p>
    <w:p w:rsidR="008B7003" w:rsidRPr="007B4420" w:rsidRDefault="008B7003" w:rsidP="007B4420">
      <w:pPr>
        <w:pStyle w:val="ListParagraph"/>
        <w:numPr>
          <w:ilvl w:val="0"/>
          <w:numId w:val="6"/>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Prednje gornja bedrena bodlja</w:t>
      </w:r>
    </w:p>
    <w:p w:rsidR="008B7003" w:rsidRPr="007B4420" w:rsidRDefault="008B7003" w:rsidP="007B4420">
      <w:pPr>
        <w:pStyle w:val="ListParagraph"/>
        <w:numPr>
          <w:ilvl w:val="0"/>
          <w:numId w:val="6"/>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Mac-Barney - ova topografska tačka - odgovara sredini desne Monro-ove linije koja spaja umbilikus sa prednje gornjom bedrenom bodljom (odgovara projekciji ušća</w:t>
      </w:r>
      <w:r w:rsidR="00C009AF" w:rsidRPr="007B4420">
        <w:rPr>
          <w:rFonts w:ascii="Times New Roman" w:eastAsia="Times New Roman" w:hAnsi="Times New Roman" w:cs="Times New Roman"/>
          <w:bCs/>
          <w:kern w:val="36"/>
          <w:sz w:val="24"/>
          <w:szCs w:val="24"/>
        </w:rPr>
        <w:t xml:space="preserve"> </w:t>
      </w:r>
      <w:r w:rsidRPr="007B4420">
        <w:rPr>
          <w:rFonts w:ascii="Times New Roman" w:eastAsia="Times New Roman" w:hAnsi="Times New Roman" w:cs="Times New Roman"/>
          <w:bCs/>
          <w:kern w:val="36"/>
          <w:sz w:val="24"/>
          <w:szCs w:val="24"/>
        </w:rPr>
        <w:t>ileuma u cekum- ostium ileocekalae)</w:t>
      </w:r>
    </w:p>
    <w:p w:rsidR="00C009AF" w:rsidRPr="007B4420" w:rsidRDefault="00546580" w:rsidP="007B4420">
      <w:pPr>
        <w:pStyle w:val="ListParagraph"/>
        <w:numPr>
          <w:ilvl w:val="0"/>
          <w:numId w:val="6"/>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 Lanz-ova tačka se nalazi na spoju desne trećine sa srednjom trećinom bispinalne linije. Ona odgovara ušću crvuljka u cekum (ostium appendicis vermiformis) </w:t>
      </w:r>
    </w:p>
    <w:p w:rsidR="008B7003" w:rsidRPr="007B4420" w:rsidRDefault="00C009AF" w:rsidP="007B4420">
      <w:pPr>
        <w:pStyle w:val="ListParagraph"/>
        <w:numPr>
          <w:ilvl w:val="0"/>
          <w:numId w:val="6"/>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lastRenderedPageBreak/>
        <w:t xml:space="preserve">Tačka žučne kese je mesto palpacije dna žučne kese. Ono odgovara tački preseka spoljašnje ivice desnog m. rectus abdominis-a sa odgovarajućim rebarnim lukom </w:t>
      </w:r>
      <w:r w:rsidR="008B7003" w:rsidRPr="007B4420">
        <w:rPr>
          <w:rFonts w:ascii="Times New Roman" w:eastAsia="Times New Roman" w:hAnsi="Times New Roman" w:cs="Times New Roman"/>
          <w:bCs/>
          <w:kern w:val="36"/>
          <w:sz w:val="24"/>
          <w:szCs w:val="24"/>
        </w:rPr>
        <w:t>(u ovoj tački može da se palpira fundus žučne kese)</w:t>
      </w:r>
    </w:p>
    <w:p w:rsidR="00C009AF" w:rsidRPr="007B4420" w:rsidRDefault="00C009AF" w:rsidP="007B4420">
      <w:pPr>
        <w:pStyle w:val="ListParagraph"/>
        <w:numPr>
          <w:ilvl w:val="0"/>
          <w:numId w:val="6"/>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Tačka Vaterove ampule (ampulla hepatopancreatica), u kojoj se projektuje ušće ductus choledochus-a u duodenum, nalazi se na Desjardinsovoj liniji 5 cm iznad pupka.</w:t>
      </w:r>
    </w:p>
    <w:p w:rsidR="008B7003" w:rsidRPr="007B4420" w:rsidRDefault="00C009AF" w:rsidP="007B4420">
      <w:pPr>
        <w:pStyle w:val="ListParagraph"/>
        <w:numPr>
          <w:ilvl w:val="0"/>
          <w:numId w:val="6"/>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Bazy-eva paraumbilikalna tačka leži na tri prsta širine (oko 6 cm) lateralno od pupka. Ona odgovara projekciji bubrežnog sinusa, odnosno bubrežne karlice i početka uretera na prednjem trbušnom zidu </w:t>
      </w:r>
      <w:r w:rsidR="008B7003" w:rsidRPr="007B4420">
        <w:rPr>
          <w:rFonts w:ascii="Times New Roman" w:eastAsia="Times New Roman" w:hAnsi="Times New Roman" w:cs="Times New Roman"/>
          <w:bCs/>
          <w:kern w:val="36"/>
          <w:sz w:val="24"/>
          <w:szCs w:val="24"/>
        </w:rPr>
        <w:t>(odgovara projekciji bubrežne karlice i početku uretera)</w:t>
      </w:r>
    </w:p>
    <w:p w:rsidR="008B7003" w:rsidRPr="007B4420" w:rsidRDefault="00C009AF" w:rsidP="007B4420">
      <w:pPr>
        <w:pStyle w:val="ListParagraph"/>
        <w:numPr>
          <w:ilvl w:val="0"/>
          <w:numId w:val="6"/>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Halle-ova tačka leži na bispinalnoj liniji i odgovara spoju srednje trećine sa odgovarajućom spoljnom trećinom ove linije. U visine Haleove tačke ureter je najbliži prednjem trbušnom zidu, opisujući svoju krivinu (flexura marginalis ureteris), na prelazu iz abdomena u karlicu. Desna Haleova tačka poklapa se sa Lanzovom tačkom, a kod žena obostrano sa adneksima </w:t>
      </w:r>
      <w:r w:rsidR="008B7003" w:rsidRPr="007B4420">
        <w:rPr>
          <w:rFonts w:ascii="Times New Roman" w:eastAsia="Times New Roman" w:hAnsi="Times New Roman" w:cs="Times New Roman"/>
          <w:bCs/>
          <w:kern w:val="36"/>
          <w:sz w:val="24"/>
          <w:szCs w:val="24"/>
        </w:rPr>
        <w:t>(u predelu ove tačke ureter je najbliži prednjem trbušnom zidu i naj pristupačniji palpaciji)</w:t>
      </w:r>
    </w:p>
    <w:p w:rsidR="007B4420" w:rsidRDefault="007B4420" w:rsidP="007B4420">
      <w:pPr>
        <w:spacing w:before="100" w:beforeAutospacing="1" w:after="100" w:afterAutospacing="1"/>
        <w:jc w:val="both"/>
        <w:outlineLvl w:val="0"/>
        <w:rPr>
          <w:rFonts w:ascii="Times New Roman" w:eastAsia="Times New Roman" w:hAnsi="Times New Roman" w:cs="Times New Roman"/>
          <w:b/>
          <w:bCs/>
          <w:kern w:val="36"/>
          <w:sz w:val="24"/>
          <w:szCs w:val="24"/>
        </w:rPr>
      </w:pPr>
    </w:p>
    <w:p w:rsidR="00467FEC" w:rsidRPr="007B4420" w:rsidRDefault="00467FEC" w:rsidP="007B4420">
      <w:pPr>
        <w:spacing w:before="100" w:beforeAutospacing="1" w:after="100" w:afterAutospacing="1"/>
        <w:jc w:val="both"/>
        <w:outlineLvl w:val="0"/>
        <w:rPr>
          <w:rFonts w:ascii="Times New Roman" w:eastAsia="Times New Roman" w:hAnsi="Times New Roman" w:cs="Times New Roman"/>
          <w:b/>
          <w:bCs/>
          <w:kern w:val="36"/>
          <w:sz w:val="24"/>
          <w:szCs w:val="24"/>
        </w:rPr>
      </w:pPr>
      <w:r w:rsidRPr="007B4420">
        <w:rPr>
          <w:rFonts w:ascii="Times New Roman" w:eastAsia="Times New Roman" w:hAnsi="Times New Roman" w:cs="Times New Roman"/>
          <w:b/>
          <w:bCs/>
          <w:kern w:val="36"/>
          <w:sz w:val="24"/>
          <w:szCs w:val="24"/>
        </w:rPr>
        <w:t>Inspekcija</w:t>
      </w:r>
    </w:p>
    <w:p w:rsidR="00467FEC" w:rsidRPr="007B4420" w:rsidRDefault="00467FEC"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Inspekcija bolesnika sa akutnim abdomenom započinje na ulazu  bolesnika  u  ambulantu.  Ako  bolesnik  dolazi  hodajući, obično je pognut prema naprijed, a rukama se drži za trbuh. </w:t>
      </w:r>
    </w:p>
    <w:p w:rsidR="00467FEC" w:rsidRPr="007B4420" w:rsidRDefault="00467FEC"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Ako ga donose na no</w:t>
      </w:r>
      <w:r w:rsidR="00C009AF" w:rsidRPr="007B4420">
        <w:rPr>
          <w:rFonts w:ascii="Times New Roman" w:eastAsia="Times New Roman" w:hAnsi="Times New Roman" w:cs="Times New Roman"/>
          <w:bCs/>
          <w:kern w:val="36"/>
          <w:sz w:val="24"/>
          <w:szCs w:val="24"/>
        </w:rPr>
        <w:t>silima tada leži na boku s fleksiranim nogama, kukovima i kol</w:t>
      </w:r>
      <w:r w:rsidRPr="007B4420">
        <w:rPr>
          <w:rFonts w:ascii="Times New Roman" w:eastAsia="Times New Roman" w:hAnsi="Times New Roman" w:cs="Times New Roman"/>
          <w:bCs/>
          <w:kern w:val="36"/>
          <w:sz w:val="24"/>
          <w:szCs w:val="24"/>
        </w:rPr>
        <w:t>enima. Nakon toga započinje inspekcija abdomena kod koje bolesnik mora ležati potpuno horizontalno bez podignutog uzglavlja. Izostajanje respiratornih pokreta vidi se kod difuznog peritonitisa, a u prvoj fazi mehani</w:t>
      </w:r>
      <w:r w:rsidR="00C009AF" w:rsidRPr="007B4420">
        <w:rPr>
          <w:rFonts w:ascii="Times New Roman" w:eastAsia="Times New Roman" w:hAnsi="Times New Roman" w:cs="Times New Roman"/>
          <w:bCs/>
          <w:kern w:val="36"/>
          <w:sz w:val="24"/>
          <w:szCs w:val="24"/>
        </w:rPr>
        <w:t>čkog ileusa vide se konture cr</w:t>
      </w:r>
      <w:r w:rsidRPr="007B4420">
        <w:rPr>
          <w:rFonts w:ascii="Times New Roman" w:eastAsia="Times New Roman" w:hAnsi="Times New Roman" w:cs="Times New Roman"/>
          <w:bCs/>
          <w:kern w:val="36"/>
          <w:sz w:val="24"/>
          <w:szCs w:val="24"/>
        </w:rPr>
        <w:t>evnih vijuga, «koč</w:t>
      </w:r>
      <w:r w:rsidR="00C009AF" w:rsidRPr="007B4420">
        <w:rPr>
          <w:rFonts w:ascii="Times New Roman" w:eastAsia="Times New Roman" w:hAnsi="Times New Roman" w:cs="Times New Roman"/>
          <w:bCs/>
          <w:kern w:val="36"/>
          <w:sz w:val="24"/>
          <w:szCs w:val="24"/>
        </w:rPr>
        <w:t>enje cr</w:t>
      </w:r>
      <w:r w:rsidRPr="007B4420">
        <w:rPr>
          <w:rFonts w:ascii="Times New Roman" w:eastAsia="Times New Roman" w:hAnsi="Times New Roman" w:cs="Times New Roman"/>
          <w:bCs/>
          <w:kern w:val="36"/>
          <w:sz w:val="24"/>
          <w:szCs w:val="24"/>
        </w:rPr>
        <w:t xml:space="preserve">eva«, itd. Inspekcija ingvinalnog područja i skrotuma može otkriti uzrok akutnog abdomena, u prvom redu inkarcerirane hernije ili torzije kriptorhitičnog testisa koji izaziva bol u abdomenu. Ritmičke </w:t>
      </w:r>
      <w:r w:rsidR="00565064" w:rsidRPr="007B4420">
        <w:rPr>
          <w:rFonts w:ascii="Times New Roman" w:eastAsia="Times New Roman" w:hAnsi="Times New Roman" w:cs="Times New Roman"/>
          <w:bCs/>
          <w:kern w:val="36"/>
          <w:sz w:val="24"/>
          <w:szCs w:val="24"/>
        </w:rPr>
        <w:t>puls</w:t>
      </w:r>
      <w:r w:rsidRPr="007B4420">
        <w:rPr>
          <w:rFonts w:ascii="Times New Roman" w:eastAsia="Times New Roman" w:hAnsi="Times New Roman" w:cs="Times New Roman"/>
          <w:bCs/>
          <w:kern w:val="36"/>
          <w:sz w:val="24"/>
          <w:szCs w:val="24"/>
        </w:rPr>
        <w:t xml:space="preserve">acije </w:t>
      </w:r>
      <w:r w:rsidR="00565064" w:rsidRPr="007B4420">
        <w:rPr>
          <w:rFonts w:ascii="Times New Roman" w:eastAsia="Times New Roman" w:hAnsi="Times New Roman" w:cs="Times New Roman"/>
          <w:bCs/>
          <w:kern w:val="36"/>
          <w:sz w:val="24"/>
          <w:szCs w:val="24"/>
        </w:rPr>
        <w:t>trbušnog zida</w:t>
      </w:r>
      <w:r w:rsidRPr="007B4420">
        <w:rPr>
          <w:rFonts w:ascii="Times New Roman" w:eastAsia="Times New Roman" w:hAnsi="Times New Roman" w:cs="Times New Roman"/>
          <w:bCs/>
          <w:kern w:val="36"/>
          <w:sz w:val="24"/>
          <w:szCs w:val="24"/>
        </w:rPr>
        <w:t xml:space="preserve"> upućuju na eventualno postojanje aneurizme abdominalne aorte.</w:t>
      </w:r>
    </w:p>
    <w:p w:rsidR="008B7003" w:rsidRPr="007B4420" w:rsidRDefault="008B7003"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
          <w:bCs/>
          <w:kern w:val="36"/>
          <w:sz w:val="24"/>
          <w:szCs w:val="24"/>
        </w:rPr>
        <w:t>Najčešći uzroci uvećanja trbuha usled patoloških procesa u trbušnom zidu</w:t>
      </w:r>
      <w:r w:rsidRPr="007B4420">
        <w:rPr>
          <w:rFonts w:ascii="Times New Roman" w:eastAsia="Times New Roman" w:hAnsi="Times New Roman" w:cs="Times New Roman"/>
          <w:bCs/>
          <w:kern w:val="36"/>
          <w:sz w:val="24"/>
          <w:szCs w:val="24"/>
        </w:rPr>
        <w:t xml:space="preserve"> su: </w:t>
      </w:r>
    </w:p>
    <w:p w:rsidR="008B7003" w:rsidRPr="007B4420" w:rsidRDefault="008B7003" w:rsidP="007B4420">
      <w:pPr>
        <w:pStyle w:val="ListParagraph"/>
        <w:numPr>
          <w:ilvl w:val="0"/>
          <w:numId w:val="10"/>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gojaznost, </w:t>
      </w:r>
    </w:p>
    <w:p w:rsidR="008B7003" w:rsidRPr="007B4420" w:rsidRDefault="008B7003" w:rsidP="007B4420">
      <w:pPr>
        <w:pStyle w:val="ListParagraph"/>
        <w:numPr>
          <w:ilvl w:val="0"/>
          <w:numId w:val="10"/>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tumori i kile prednjeg trbušnog zida. </w:t>
      </w:r>
    </w:p>
    <w:p w:rsidR="008B7003" w:rsidRPr="007B4420" w:rsidRDefault="008B7003" w:rsidP="007B4420">
      <w:pPr>
        <w:spacing w:before="100" w:beforeAutospacing="1" w:after="100" w:afterAutospacing="1"/>
        <w:jc w:val="both"/>
        <w:outlineLvl w:val="0"/>
        <w:rPr>
          <w:rFonts w:ascii="Times New Roman" w:eastAsia="Times New Roman" w:hAnsi="Times New Roman" w:cs="Times New Roman"/>
          <w:b/>
          <w:bCs/>
          <w:kern w:val="36"/>
          <w:sz w:val="24"/>
          <w:szCs w:val="24"/>
        </w:rPr>
      </w:pPr>
      <w:r w:rsidRPr="007B4420">
        <w:rPr>
          <w:rFonts w:ascii="Times New Roman" w:eastAsia="Times New Roman" w:hAnsi="Times New Roman" w:cs="Times New Roman"/>
          <w:b/>
          <w:bCs/>
          <w:kern w:val="36"/>
          <w:sz w:val="24"/>
          <w:szCs w:val="24"/>
        </w:rPr>
        <w:t>Intraabdominalni uzroci uvećanja trbuha mogu biti:</w:t>
      </w:r>
    </w:p>
    <w:p w:rsidR="008B7003" w:rsidRPr="007B4420" w:rsidRDefault="008B7003" w:rsidP="007B4420">
      <w:pPr>
        <w:pStyle w:val="ListParagraph"/>
        <w:numPr>
          <w:ilvl w:val="0"/>
          <w:numId w:val="9"/>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Gasovi - nakupljeni u želudcu, tankom i debelom crevu dovode do meteorizma i distenzije trbuha. Prisustvo slobodnog gasa u peritonealnoj duplji (pneumoperitoneum) je posledica perforacije šupljih organa abdomena.</w:t>
      </w:r>
    </w:p>
    <w:p w:rsidR="008B7003" w:rsidRPr="007B4420" w:rsidRDefault="008B7003" w:rsidP="007B4420">
      <w:pPr>
        <w:pStyle w:val="ListParagraph"/>
        <w:numPr>
          <w:ilvl w:val="0"/>
          <w:numId w:val="9"/>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Slobodna tečnost - koja može biti eksudat (posledica peritonitisa), transudat (prelazak tečnosti iz cirkulacije u peritonealnu duplju - kod srčane dekompenzacije, ciroze jetre, tumora itd)</w:t>
      </w:r>
    </w:p>
    <w:p w:rsidR="008B7003" w:rsidRPr="007B4420" w:rsidRDefault="008B7003" w:rsidP="007B4420">
      <w:pPr>
        <w:pStyle w:val="ListParagraph"/>
        <w:numPr>
          <w:ilvl w:val="0"/>
          <w:numId w:val="9"/>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Krv - usled unutrašnjih krvarenja, najčešće zbog rupture parenhimatonih organa (jetra, slezina) ili velikih krvnih sudova (traumatske ili patološke rupture), zatim kod van materične trudnoće itd.</w:t>
      </w:r>
    </w:p>
    <w:p w:rsidR="008B7003" w:rsidRPr="007B4420" w:rsidRDefault="008B7003" w:rsidP="007B4420">
      <w:pPr>
        <w:pStyle w:val="ListParagraph"/>
        <w:numPr>
          <w:ilvl w:val="0"/>
          <w:numId w:val="9"/>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lastRenderedPageBreak/>
        <w:t>Limfa - hilozni ascites (obično se javlja nakon povreda abdomena)</w:t>
      </w:r>
    </w:p>
    <w:p w:rsidR="008B7003" w:rsidRPr="007B4420" w:rsidRDefault="008B7003" w:rsidP="007B4420">
      <w:pPr>
        <w:pStyle w:val="ListParagraph"/>
        <w:numPr>
          <w:ilvl w:val="0"/>
          <w:numId w:val="9"/>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Gnoj - može biti difuzno rasut po trbuhu (kod peritonitisa) ili ograničen u pojedine prostore (kod intraabdominalnih apscesa)</w:t>
      </w:r>
    </w:p>
    <w:p w:rsidR="008B7003" w:rsidRPr="007B4420" w:rsidRDefault="008B7003" w:rsidP="007B4420">
      <w:pPr>
        <w:pStyle w:val="ListParagraph"/>
        <w:numPr>
          <w:ilvl w:val="0"/>
          <w:numId w:val="9"/>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Žuč - kod perforacije žučne kese ili ekstra hepatičnih žučnih puteva</w:t>
      </w:r>
    </w:p>
    <w:p w:rsidR="008B7003" w:rsidRPr="007B4420" w:rsidRDefault="008B7003" w:rsidP="007B4420">
      <w:pPr>
        <w:pStyle w:val="ListParagraph"/>
        <w:numPr>
          <w:ilvl w:val="0"/>
          <w:numId w:val="9"/>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Ciste - različite etiologije (ovarijalne, mezente- rične, ciste jetre, slezine, pankreasa itd)</w:t>
      </w:r>
    </w:p>
    <w:p w:rsidR="008B7003" w:rsidRPr="007B4420" w:rsidRDefault="008B7003" w:rsidP="007B4420">
      <w:pPr>
        <w:pStyle w:val="ListParagraph"/>
        <w:numPr>
          <w:ilvl w:val="0"/>
          <w:numId w:val="9"/>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Tumori različite lokalizacije (intraabdominalni, retroperitonealni, tumori genitalnih organa žena)</w:t>
      </w:r>
    </w:p>
    <w:p w:rsidR="008B7003" w:rsidRPr="007B4420" w:rsidRDefault="008B7003" w:rsidP="007B4420">
      <w:pPr>
        <w:pStyle w:val="ListParagraph"/>
        <w:numPr>
          <w:ilvl w:val="0"/>
          <w:numId w:val="9"/>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Retencija mokraće i dr.</w:t>
      </w:r>
    </w:p>
    <w:p w:rsidR="008B7003" w:rsidRPr="007B4420" w:rsidRDefault="008B7003"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Trbuh ispod ravni grudnog koša viđa se kod asteničnih osoba, kahektičnih bolesnika, kod nekih oboljenja (tetanus, trovanje olovom) i dr.</w:t>
      </w:r>
    </w:p>
    <w:p w:rsidR="008B7003" w:rsidRPr="007B4420" w:rsidRDefault="008B7003"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Respiratorna pokretljivost trbuha je normalan nalaz. Međutim, kod postojanja peritonitisa i kod jakih bolova postoji ograničena ili potpuna respiratorna nepokretljivost čitavog trbuha ili samo iznad određenih područja. Prilikom utvrđivanja respiratorne pokretljivosti trbuha, oči ispitivača treba da budu u istoj ravni sa gornjom površinom trbuha.</w:t>
      </w:r>
    </w:p>
    <w:p w:rsidR="008B7003" w:rsidRPr="007B4420" w:rsidRDefault="008B7003"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Takođe, treba obratiti pažnju na konfiguraciju epigastričnog ugla (oštar ili tup). Nakon toga opisujemo sve promene koje uočimo na trbuhu kao npr:</w:t>
      </w:r>
    </w:p>
    <w:p w:rsidR="008B7003" w:rsidRPr="007B4420" w:rsidRDefault="008B7003" w:rsidP="007B4420">
      <w:pPr>
        <w:pStyle w:val="ListParagraph"/>
        <w:numPr>
          <w:ilvl w:val="0"/>
          <w:numId w:val="11"/>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Kolateralni krvotok - caput medusae - pojava zrakasto dilatiranih površnih vena, koje polaze od predela pupka. Njihova pojava vezana je za oštećenje jetre i znak je portalne hipertenzije ili posledica opstrukcije v. cavae, v. portae ili mezenteričnih krvnih sudova.</w:t>
      </w:r>
    </w:p>
    <w:p w:rsidR="008B7003" w:rsidRPr="007B4420" w:rsidRDefault="008B7003" w:rsidP="007B4420">
      <w:pPr>
        <w:pStyle w:val="ListParagraph"/>
        <w:numPr>
          <w:ilvl w:val="0"/>
          <w:numId w:val="11"/>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Striae - obično se viđaju kod trudnica i žena koje su rađale. Nastaju usled kidanja elastičnih vlakana kož</w:t>
      </w:r>
      <w:r w:rsidR="00C009AF" w:rsidRPr="007B4420">
        <w:rPr>
          <w:rFonts w:ascii="Times New Roman" w:eastAsia="Times New Roman" w:hAnsi="Times New Roman" w:cs="Times New Roman"/>
          <w:bCs/>
          <w:kern w:val="36"/>
          <w:sz w:val="24"/>
          <w:szCs w:val="24"/>
        </w:rPr>
        <w:t>e uzrokovanog distenzijom pred</w:t>
      </w:r>
      <w:r w:rsidRPr="007B4420">
        <w:rPr>
          <w:rFonts w:ascii="Times New Roman" w:eastAsia="Times New Roman" w:hAnsi="Times New Roman" w:cs="Times New Roman"/>
          <w:bCs/>
          <w:kern w:val="36"/>
          <w:sz w:val="24"/>
          <w:szCs w:val="24"/>
        </w:rPr>
        <w:t>njeg trbušnog zida. Kod gravidnih žena strije su ružičaste ili bledo plavičaste, a kod žena koje su rađale strije su srebrnasto bele i sjajne. Viđaju se i kod muškaraca i žena koje nisu rađale ukoliko je nastalo naglo uvećanje trbuha zbog abdominalnih tumora, gojaznosti (Cushing), ascita. Treba voditi računa, jer strije nekada mogu da maskiraju ožiljke od trauma i hirurških rezova.</w:t>
      </w:r>
    </w:p>
    <w:p w:rsidR="008B7003" w:rsidRPr="007B4420" w:rsidRDefault="008B7003" w:rsidP="007B4420">
      <w:pPr>
        <w:pStyle w:val="ListParagraph"/>
        <w:numPr>
          <w:ilvl w:val="0"/>
          <w:numId w:val="11"/>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Herniae - mogu biti ingvinalne, femoralne, umbilikalne, epigastrične, Špigelova hernija, incizione ili na mestu traume. Kod manjih nalaz se bolje zapaža ako se bolesnik zamoli da se nakašlje jer povećanje intraabdominalnog pritiska om</w:t>
      </w:r>
      <w:r w:rsidR="00C009AF" w:rsidRPr="007B4420">
        <w:rPr>
          <w:rFonts w:ascii="Times New Roman" w:eastAsia="Times New Roman" w:hAnsi="Times New Roman" w:cs="Times New Roman"/>
          <w:bCs/>
          <w:kern w:val="36"/>
          <w:sz w:val="24"/>
          <w:szCs w:val="24"/>
        </w:rPr>
        <w:t>ogućava njihovo bolje pojavlji</w:t>
      </w:r>
      <w:r w:rsidRPr="007B4420">
        <w:rPr>
          <w:rFonts w:ascii="Times New Roman" w:eastAsia="Times New Roman" w:hAnsi="Times New Roman" w:cs="Times New Roman"/>
          <w:bCs/>
          <w:kern w:val="36"/>
          <w:sz w:val="24"/>
          <w:szCs w:val="24"/>
        </w:rPr>
        <w:t>vanje.</w:t>
      </w:r>
    </w:p>
    <w:p w:rsidR="008B7003" w:rsidRPr="007B4420" w:rsidRDefault="008B7003" w:rsidP="007B4420">
      <w:pPr>
        <w:pStyle w:val="ListParagraph"/>
        <w:numPr>
          <w:ilvl w:val="0"/>
          <w:numId w:val="11"/>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Ožiljci od hirurških rezova i trauma - prilično česta pojava koju pri inspekciji treba uvek registrovati, kako lokalizaciju tako i dužinu, širinu i kakvog je tipa bilo zarastanje (per primam ili per secundam). Značaj ožiljaka u dijagnostičkom pogledu je veliki kod postojanja sumnje na ileus. U Adisonovoj bolesti ožiljci pigmentiraju.</w:t>
      </w:r>
    </w:p>
    <w:p w:rsidR="008B7003" w:rsidRPr="007B4420" w:rsidRDefault="008B7003" w:rsidP="007B4420">
      <w:pPr>
        <w:pStyle w:val="ListParagraph"/>
        <w:numPr>
          <w:ilvl w:val="0"/>
          <w:numId w:val="11"/>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Prisustvo inflamatornih, neoplastičnih ili degenerativnih promena na koži.</w:t>
      </w:r>
    </w:p>
    <w:p w:rsidR="00C009AF" w:rsidRPr="007B4420" w:rsidRDefault="008B7003" w:rsidP="007B4420">
      <w:pPr>
        <w:pStyle w:val="ListParagraph"/>
        <w:numPr>
          <w:ilvl w:val="0"/>
          <w:numId w:val="11"/>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Prisustvo kongenitalnih anomalija. Najčešće su prisutne:</w:t>
      </w:r>
    </w:p>
    <w:p w:rsidR="008B7003" w:rsidRPr="007B4420" w:rsidRDefault="008B7003" w:rsidP="007B4420">
      <w:pPr>
        <w:pStyle w:val="ListParagraph"/>
        <w:numPr>
          <w:ilvl w:val="1"/>
          <w:numId w:val="12"/>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
          <w:bCs/>
          <w:kern w:val="36"/>
          <w:sz w:val="24"/>
          <w:szCs w:val="24"/>
        </w:rPr>
        <w:t>Fistula ductusa</w:t>
      </w:r>
      <w:r w:rsidRPr="007B4420">
        <w:rPr>
          <w:rFonts w:ascii="Times New Roman" w:eastAsia="Times New Roman" w:hAnsi="Times New Roman" w:cs="Times New Roman"/>
          <w:bCs/>
          <w:kern w:val="36"/>
          <w:sz w:val="24"/>
          <w:szCs w:val="24"/>
        </w:rPr>
        <w:t xml:space="preserve"> omphaloentericus-a usled perzistencije ovog duktusa koji predstavlja embrionalni spoj creva i žumančane kese. Kod kompletne fistule na spoljnom otvoru se cedi sluzavo – fekulentni sadržaj koji jako macerira kožu oko pupka.</w:t>
      </w:r>
    </w:p>
    <w:p w:rsidR="007B4420" w:rsidRPr="007B4420" w:rsidRDefault="008B7003" w:rsidP="007B4420">
      <w:pPr>
        <w:pStyle w:val="ListParagraph"/>
        <w:numPr>
          <w:ilvl w:val="1"/>
          <w:numId w:val="12"/>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
          <w:bCs/>
          <w:kern w:val="36"/>
          <w:sz w:val="24"/>
          <w:szCs w:val="24"/>
        </w:rPr>
        <w:t>Fistula urahusa</w:t>
      </w:r>
      <w:r w:rsidRPr="007B4420">
        <w:rPr>
          <w:rFonts w:ascii="Times New Roman" w:eastAsia="Times New Roman" w:hAnsi="Times New Roman" w:cs="Times New Roman"/>
          <w:bCs/>
          <w:kern w:val="36"/>
          <w:sz w:val="24"/>
          <w:szCs w:val="24"/>
        </w:rPr>
        <w:t xml:space="preserve"> - nastaje ukoliko urahus perzistira te dolazi do uspostavljanja komunikacije između mokraćne bešike i otvora u predelu pupka. Iz fistule se </w:t>
      </w:r>
      <w:r w:rsidRPr="007B4420">
        <w:rPr>
          <w:rFonts w:ascii="Times New Roman" w:eastAsia="Times New Roman" w:hAnsi="Times New Roman" w:cs="Times New Roman"/>
          <w:bCs/>
          <w:kern w:val="36"/>
          <w:sz w:val="24"/>
          <w:szCs w:val="24"/>
        </w:rPr>
        <w:lastRenderedPageBreak/>
        <w:t>izlučuje urin. Ove anomalije u razvoju mogu uzrokovati kod dece ali i odraslih formiranje cisti između pupka i simfize (cist urahusa, žumančana cista).</w:t>
      </w:r>
    </w:p>
    <w:p w:rsidR="00F56795" w:rsidRPr="007B4420" w:rsidRDefault="008B7003" w:rsidP="007B4420">
      <w:pPr>
        <w:pStyle w:val="ListParagraph"/>
        <w:numPr>
          <w:ilvl w:val="0"/>
          <w:numId w:val="13"/>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Smanjena dlakavost trbuha je pojava kod muškaraca kod oštećenja jetre i kod nekih endokrinih bolesti kada se javlja smanjena dlakavost ili menjanje tipa dlakavosti. Umesto dlakavosti koja se penje prema umbilikusu, što je karakteristika muškog tipa, javlja se dlakavost ženskog tipa u vidu horizontalne linije. Kod hirzutizmusa žena pojava je obrnuta.</w:t>
      </w:r>
    </w:p>
    <w:p w:rsidR="00F56795" w:rsidRPr="007B4420" w:rsidRDefault="008B7003" w:rsidP="007B4420">
      <w:pPr>
        <w:pStyle w:val="ListParagraph"/>
        <w:numPr>
          <w:ilvl w:val="0"/>
          <w:numId w:val="13"/>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Kod akutnog hemoragično - nekrotičnog pankreatitisa, usled nekroze i hemoragije potkožnog tkiva postoji plavičasto - lividna prebojenost kože u predelu pupka - Cullen- ov znak. Retroperitonealna nekroza kod ove forme pankreatitisa daje u lumbalnom predelu identičnu lividnost kože i podkožnog tkiva- Grey - Turnerov znak.</w:t>
      </w:r>
    </w:p>
    <w:p w:rsidR="008B7003" w:rsidRPr="007B4420" w:rsidRDefault="008B7003" w:rsidP="007B4420">
      <w:pPr>
        <w:pStyle w:val="ListParagraph"/>
        <w:numPr>
          <w:ilvl w:val="0"/>
          <w:numId w:val="13"/>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Kod bolesnika sa preprekom na tankom crevu (ileus) u početnim fazama bolesti, ponekad se na prednjem trbušnom zidu može videti hiper peristaltički talas koji u pokušaju da savlada postojeću preku dospeva do segmenta creva gde postoji okluzija i staje (fenomen kočenja creva)</w:t>
      </w:r>
    </w:p>
    <w:p w:rsidR="008B7003" w:rsidRPr="007B4420" w:rsidRDefault="008B7003" w:rsidP="007B4420">
      <w:pPr>
        <w:pStyle w:val="ListParagraph"/>
        <w:numPr>
          <w:ilvl w:val="0"/>
          <w:numId w:val="13"/>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Linea alba kod trudica pigmentira u predelu od simfize do umbilikusa.</w:t>
      </w:r>
    </w:p>
    <w:p w:rsidR="008B7003" w:rsidRPr="007B4420" w:rsidRDefault="008B7003" w:rsidP="007B4420">
      <w:pPr>
        <w:pStyle w:val="ListParagraph"/>
        <w:numPr>
          <w:ilvl w:val="0"/>
          <w:numId w:val="13"/>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Rastegnuće i odvajanje m.rectusa javlja se kod osoba koje su naglo oslabile, iza trudnoće, nakon punkcije ascitesa itd. Ova pojava je često udružena sa nekom kilom.</w:t>
      </w:r>
    </w:p>
    <w:p w:rsidR="00C009AF" w:rsidRDefault="008B7003" w:rsidP="007B4420">
      <w:pPr>
        <w:pStyle w:val="ListParagraph"/>
        <w:numPr>
          <w:ilvl w:val="0"/>
          <w:numId w:val="13"/>
        </w:num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U hematološkim i infektivnim bolestima moguća je pojava brojnih promena na trbuhu: eritem, vezikule, petehije, purpure, herpes zoster, pustule, furunkuli itd.</w:t>
      </w:r>
    </w:p>
    <w:p w:rsidR="007B4420" w:rsidRDefault="007B4420" w:rsidP="007B4420">
      <w:pPr>
        <w:spacing w:before="100" w:beforeAutospacing="1" w:after="100" w:afterAutospacing="1"/>
        <w:jc w:val="both"/>
        <w:outlineLvl w:val="0"/>
        <w:rPr>
          <w:rFonts w:ascii="Times New Roman" w:eastAsia="Times New Roman" w:hAnsi="Times New Roman" w:cs="Times New Roman"/>
          <w:b/>
          <w:bCs/>
          <w:kern w:val="36"/>
          <w:sz w:val="24"/>
          <w:szCs w:val="24"/>
        </w:rPr>
      </w:pPr>
    </w:p>
    <w:p w:rsidR="00467FEC" w:rsidRPr="007B4420" w:rsidRDefault="00467FEC" w:rsidP="007B4420">
      <w:pPr>
        <w:spacing w:before="100" w:beforeAutospacing="1" w:after="100" w:afterAutospacing="1"/>
        <w:jc w:val="both"/>
        <w:outlineLvl w:val="0"/>
        <w:rPr>
          <w:rFonts w:ascii="Times New Roman" w:eastAsia="Times New Roman" w:hAnsi="Times New Roman" w:cs="Times New Roman"/>
          <w:b/>
          <w:bCs/>
          <w:kern w:val="36"/>
          <w:sz w:val="24"/>
          <w:szCs w:val="24"/>
        </w:rPr>
      </w:pPr>
      <w:r w:rsidRPr="007B4420">
        <w:rPr>
          <w:rFonts w:ascii="Times New Roman" w:eastAsia="Times New Roman" w:hAnsi="Times New Roman" w:cs="Times New Roman"/>
          <w:b/>
          <w:bCs/>
          <w:kern w:val="36"/>
          <w:sz w:val="24"/>
          <w:szCs w:val="24"/>
        </w:rPr>
        <w:t>Palpacija</w:t>
      </w:r>
    </w:p>
    <w:p w:rsidR="00467FEC" w:rsidRPr="007B4420" w:rsidRDefault="00027337"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noProof/>
          <w:kern w:val="36"/>
          <w:sz w:val="24"/>
          <w:szCs w:val="24"/>
        </w:rPr>
        <w:drawing>
          <wp:anchor distT="0" distB="0" distL="114300" distR="114300" simplePos="0" relativeHeight="251646976" behindDoc="1" locked="0" layoutInCell="1" allowOverlap="1">
            <wp:simplePos x="0" y="0"/>
            <wp:positionH relativeFrom="column">
              <wp:posOffset>3167380</wp:posOffset>
            </wp:positionH>
            <wp:positionV relativeFrom="paragraph">
              <wp:posOffset>40005</wp:posOffset>
            </wp:positionV>
            <wp:extent cx="2611755" cy="2047240"/>
            <wp:effectExtent l="190500" t="190500" r="169545" b="162560"/>
            <wp:wrapTight wrapText="bothSides">
              <wp:wrapPolygon edited="0">
                <wp:start x="315" y="-2010"/>
                <wp:lineTo x="-1575" y="-1608"/>
                <wp:lineTo x="-1418" y="21104"/>
                <wp:lineTo x="158" y="22913"/>
                <wp:lineTo x="315" y="23315"/>
                <wp:lineTo x="21112" y="23315"/>
                <wp:lineTo x="21269" y="22913"/>
                <wp:lineTo x="22845" y="21104"/>
                <wp:lineTo x="23002" y="1608"/>
                <wp:lineTo x="21269" y="-1407"/>
                <wp:lineTo x="21112" y="-2010"/>
                <wp:lineTo x="315" y="-2010"/>
              </wp:wrapPolygon>
            </wp:wrapTight>
            <wp:docPr id="4" name="Picture 4" descr="http://www.akutne.cz/res/anot-acute-abdomen_5465d18e6fa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kutne.cz/res/anot-acute-abdomen_5465d18e6fa43.jpg"/>
                    <pic:cNvPicPr>
                      <a:picLocks noChangeAspect="1" noChangeArrowheads="1"/>
                    </pic:cNvPicPr>
                  </pic:nvPicPr>
                  <pic:blipFill>
                    <a:blip r:embed="rId12"/>
                    <a:srcRect/>
                    <a:stretch>
                      <a:fillRect/>
                    </a:stretch>
                  </pic:blipFill>
                  <pic:spPr bwMode="auto">
                    <a:xfrm>
                      <a:off x="0" y="0"/>
                      <a:ext cx="2611755" cy="20472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565064" w:rsidRPr="007B4420">
        <w:rPr>
          <w:rFonts w:ascii="Times New Roman" w:eastAsia="Times New Roman" w:hAnsi="Times New Roman" w:cs="Times New Roman"/>
          <w:bCs/>
          <w:kern w:val="36"/>
          <w:sz w:val="24"/>
          <w:szCs w:val="24"/>
        </w:rPr>
        <w:t>Pr</w:t>
      </w:r>
      <w:r w:rsidR="00467FEC" w:rsidRPr="007B4420">
        <w:rPr>
          <w:rFonts w:ascii="Times New Roman" w:eastAsia="Times New Roman" w:hAnsi="Times New Roman" w:cs="Times New Roman"/>
          <w:bCs/>
          <w:kern w:val="36"/>
          <w:sz w:val="24"/>
          <w:szCs w:val="24"/>
        </w:rPr>
        <w:t>e nego započne palpacija zam</w:t>
      </w:r>
      <w:r w:rsidR="00565064" w:rsidRPr="007B4420">
        <w:rPr>
          <w:rFonts w:ascii="Times New Roman" w:eastAsia="Times New Roman" w:hAnsi="Times New Roman" w:cs="Times New Roman"/>
          <w:bCs/>
          <w:kern w:val="36"/>
          <w:sz w:val="24"/>
          <w:szCs w:val="24"/>
        </w:rPr>
        <w:t>olimo bolesnika da sam pokaže mesto najjače bolne os</w:t>
      </w:r>
      <w:r w:rsidR="00467FEC" w:rsidRPr="007B4420">
        <w:rPr>
          <w:rFonts w:ascii="Times New Roman" w:eastAsia="Times New Roman" w:hAnsi="Times New Roman" w:cs="Times New Roman"/>
          <w:bCs/>
          <w:kern w:val="36"/>
          <w:sz w:val="24"/>
          <w:szCs w:val="24"/>
        </w:rPr>
        <w:t>etljivosti. Nakon toga se započne s površinskom palpacijom u bezbolnom područ</w:t>
      </w:r>
      <w:r w:rsidR="00565064" w:rsidRPr="007B4420">
        <w:rPr>
          <w:rFonts w:ascii="Times New Roman" w:eastAsia="Times New Roman" w:hAnsi="Times New Roman" w:cs="Times New Roman"/>
          <w:bCs/>
          <w:kern w:val="36"/>
          <w:sz w:val="24"/>
          <w:szCs w:val="24"/>
        </w:rPr>
        <w:t>ju, oprezno se približavajući mestu najjače bolne os</w:t>
      </w:r>
      <w:r w:rsidR="00467FEC" w:rsidRPr="007B4420">
        <w:rPr>
          <w:rFonts w:ascii="Times New Roman" w:eastAsia="Times New Roman" w:hAnsi="Times New Roman" w:cs="Times New Roman"/>
          <w:bCs/>
          <w:kern w:val="36"/>
          <w:sz w:val="24"/>
          <w:szCs w:val="24"/>
        </w:rPr>
        <w:t xml:space="preserve">etljivosti. Pri tom se mora posmatrati lice bolesnika i njegova reakcija na palpaciju. </w:t>
      </w:r>
    </w:p>
    <w:p w:rsidR="00467FEC" w:rsidRPr="007B4420" w:rsidRDefault="00467FEC"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Palpacijom se mora ustanoviti da li je trbušni zid zategnut i tvrd (de</w:t>
      </w:r>
      <w:r w:rsidR="00C009AF" w:rsidRPr="007B4420">
        <w:rPr>
          <w:rFonts w:ascii="Times New Roman" w:eastAsia="Times New Roman" w:hAnsi="Times New Roman" w:cs="Times New Roman"/>
          <w:bCs/>
          <w:kern w:val="36"/>
          <w:sz w:val="24"/>
          <w:szCs w:val="24"/>
        </w:rPr>
        <w:t>fence musculaire) i koliki je de</w:t>
      </w:r>
      <w:r w:rsidRPr="007B4420">
        <w:rPr>
          <w:rFonts w:ascii="Times New Roman" w:eastAsia="Times New Roman" w:hAnsi="Times New Roman" w:cs="Times New Roman"/>
          <w:bCs/>
          <w:kern w:val="36"/>
          <w:sz w:val="24"/>
          <w:szCs w:val="24"/>
        </w:rPr>
        <w:t xml:space="preserve">o trbuha zahvaćen defansom. </w:t>
      </w:r>
    </w:p>
    <w:p w:rsidR="00B44D3D"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Osnovni dijagnostički znak koji se sre</w:t>
      </w:r>
      <w:r w:rsidRPr="007B4420">
        <w:rPr>
          <w:rFonts w:ascii="Times New Roman" w:eastAsia="Times New Roman" w:hAnsi="Times New Roman" w:cs="Times New Roman"/>
          <w:sz w:val="24"/>
          <w:szCs w:val="24"/>
        </w:rPr>
        <w:softHyphen/>
        <w:t>će prilikom palpacije trbuha pacijenata sa akutnim abdomenom jeste rigiditet trbu</w:t>
      </w:r>
      <w:r w:rsidRPr="007B4420">
        <w:rPr>
          <w:rFonts w:ascii="Times New Roman" w:eastAsia="Times New Roman" w:hAnsi="Times New Roman" w:cs="Times New Roman"/>
          <w:sz w:val="24"/>
          <w:szCs w:val="24"/>
        </w:rPr>
        <w:softHyphen/>
        <w:t>šnog zida (defence musculaire). On nasta</w:t>
      </w:r>
      <w:r w:rsidRPr="007B4420">
        <w:rPr>
          <w:rFonts w:ascii="Times New Roman" w:eastAsia="Times New Roman" w:hAnsi="Times New Roman" w:cs="Times New Roman"/>
          <w:sz w:val="24"/>
          <w:szCs w:val="24"/>
        </w:rPr>
        <w:softHyphen/>
        <w:t>je kao odbrambena reakcija, a usled re</w:t>
      </w:r>
      <w:r w:rsidRPr="007B4420">
        <w:rPr>
          <w:rFonts w:ascii="Times New Roman" w:eastAsia="Times New Roman" w:hAnsi="Times New Roman" w:cs="Times New Roman"/>
          <w:sz w:val="24"/>
          <w:szCs w:val="24"/>
        </w:rPr>
        <w:softHyphen/>
        <w:t>fleksnog spazma poprečno-prugaste mus</w:t>
      </w:r>
      <w:r w:rsidRPr="007B4420">
        <w:rPr>
          <w:rFonts w:ascii="Times New Roman" w:eastAsia="Times New Roman" w:hAnsi="Times New Roman" w:cs="Times New Roman"/>
          <w:sz w:val="24"/>
          <w:szCs w:val="24"/>
        </w:rPr>
        <w:softHyphen/>
        <w:t>kulature trbušnog zida. U zavisnosti od stepena rasprostranjenosti upale trbušne maramice, defans može imati dufuzan, ali i lokalan karakter. Treba voditi računa o to</w:t>
      </w:r>
      <w:r w:rsidRPr="007B4420">
        <w:rPr>
          <w:rFonts w:ascii="Times New Roman" w:eastAsia="Times New Roman" w:hAnsi="Times New Roman" w:cs="Times New Roman"/>
          <w:sz w:val="24"/>
          <w:szCs w:val="24"/>
        </w:rPr>
        <w:softHyphen/>
        <w:t>me da se defans vremenom „iscrpljuje", tako da nakon nekoliko dana, čak i kod pa</w:t>
      </w:r>
      <w:r w:rsidRPr="007B4420">
        <w:rPr>
          <w:rFonts w:ascii="Times New Roman" w:eastAsia="Times New Roman" w:hAnsi="Times New Roman" w:cs="Times New Roman"/>
          <w:sz w:val="24"/>
          <w:szCs w:val="24"/>
        </w:rPr>
        <w:softHyphen/>
        <w:t>cijenata koji su do momenta pojave akut</w:t>
      </w:r>
      <w:r w:rsidRPr="007B4420">
        <w:rPr>
          <w:rFonts w:ascii="Times New Roman" w:eastAsia="Times New Roman" w:hAnsi="Times New Roman" w:cs="Times New Roman"/>
          <w:sz w:val="24"/>
          <w:szCs w:val="24"/>
        </w:rPr>
        <w:softHyphen/>
        <w:t>nog abdomena bili u dobroj fizičkoj kon</w:t>
      </w:r>
      <w:r w:rsidRPr="007B4420">
        <w:rPr>
          <w:rFonts w:ascii="Times New Roman" w:eastAsia="Times New Roman" w:hAnsi="Times New Roman" w:cs="Times New Roman"/>
          <w:sz w:val="24"/>
          <w:szCs w:val="24"/>
        </w:rPr>
        <w:softHyphen/>
        <w:t>diciji, on može biti gotovo u potpunosti odsutan. Međutim, treba naglasiti da je de</w:t>
      </w:r>
      <w:r w:rsidRPr="007B4420">
        <w:rPr>
          <w:rFonts w:ascii="Times New Roman" w:eastAsia="Times New Roman" w:hAnsi="Times New Roman" w:cs="Times New Roman"/>
          <w:sz w:val="24"/>
          <w:szCs w:val="24"/>
        </w:rPr>
        <w:softHyphen/>
        <w:t>fans samo odbrambena refleksna reakcija u čijoj osno</w:t>
      </w:r>
      <w:r w:rsidR="00565064" w:rsidRPr="007B4420">
        <w:rPr>
          <w:rFonts w:ascii="Times New Roman" w:eastAsia="Times New Roman" w:hAnsi="Times New Roman" w:cs="Times New Roman"/>
          <w:sz w:val="24"/>
          <w:szCs w:val="24"/>
        </w:rPr>
        <w:t>vi se nalazi peritonealni nadra</w:t>
      </w:r>
      <w:r w:rsidRPr="007B4420">
        <w:rPr>
          <w:rFonts w:ascii="Times New Roman" w:eastAsia="Times New Roman" w:hAnsi="Times New Roman" w:cs="Times New Roman"/>
          <w:sz w:val="24"/>
          <w:szCs w:val="24"/>
        </w:rPr>
        <w:t xml:space="preserve">žaj koji nastaje kao </w:t>
      </w:r>
      <w:r w:rsidRPr="007B4420">
        <w:rPr>
          <w:rFonts w:ascii="Times New Roman" w:eastAsia="Times New Roman" w:hAnsi="Times New Roman" w:cs="Times New Roman"/>
          <w:sz w:val="24"/>
          <w:szCs w:val="24"/>
        </w:rPr>
        <w:lastRenderedPageBreak/>
        <w:t>posledica same upale trbušne maramice - peritonitisa. Ovaj peri</w:t>
      </w:r>
      <w:r w:rsidRPr="007B4420">
        <w:rPr>
          <w:rFonts w:ascii="Times New Roman" w:eastAsia="Times New Roman" w:hAnsi="Times New Roman" w:cs="Times New Roman"/>
          <w:sz w:val="24"/>
          <w:szCs w:val="24"/>
        </w:rPr>
        <w:softHyphen/>
        <w:t>tonealni nadražaj se nikada ne gubi i pa</w:t>
      </w:r>
      <w:r w:rsidRPr="007B4420">
        <w:rPr>
          <w:rFonts w:ascii="Times New Roman" w:eastAsia="Times New Roman" w:hAnsi="Times New Roman" w:cs="Times New Roman"/>
          <w:sz w:val="24"/>
          <w:szCs w:val="24"/>
        </w:rPr>
        <w:softHyphen/>
        <w:t>žljivim fizikalnim pregledom može se de-tektovati u bilo kojoj fazi peritonitisa.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Palpaciju (kako površnu tako i duboku) uvek treba započeti od zone suprotne onoj gde bolesn</w:t>
      </w:r>
      <w:r w:rsidR="00467FEC" w:rsidRPr="007B4420">
        <w:rPr>
          <w:rFonts w:ascii="Times New Roman" w:eastAsia="Times New Roman" w:hAnsi="Times New Roman" w:cs="Times New Roman"/>
          <w:sz w:val="24"/>
          <w:szCs w:val="24"/>
        </w:rPr>
        <w:t>ik najintenzivnije oseća i loka</w:t>
      </w:r>
      <w:r w:rsidRPr="007B4420">
        <w:rPr>
          <w:rFonts w:ascii="Times New Roman" w:eastAsia="Times New Roman" w:hAnsi="Times New Roman" w:cs="Times New Roman"/>
          <w:sz w:val="24"/>
          <w:szCs w:val="24"/>
        </w:rPr>
        <w:t>lizuje bol (punctum maximum), pri čemu treba obra</w:t>
      </w:r>
      <w:r w:rsidR="00C009AF" w:rsidRPr="007B4420">
        <w:rPr>
          <w:rFonts w:ascii="Times New Roman" w:eastAsia="Times New Roman" w:hAnsi="Times New Roman" w:cs="Times New Roman"/>
          <w:sz w:val="24"/>
          <w:szCs w:val="24"/>
        </w:rPr>
        <w:t>titi pažnju na postojanje palpa</w:t>
      </w:r>
      <w:r w:rsidRPr="007B4420">
        <w:rPr>
          <w:rFonts w:ascii="Times New Roman" w:eastAsia="Times New Roman" w:hAnsi="Times New Roman" w:cs="Times New Roman"/>
          <w:sz w:val="24"/>
          <w:szCs w:val="24"/>
        </w:rPr>
        <w:t>bilnih bolnih rezistencija i infiltrata. Bol kod pacijenta sa akutnim abdomenom uvek se pojačava pri palpaciji, ali i pri ka</w:t>
      </w:r>
      <w:r w:rsidRPr="007B4420">
        <w:rPr>
          <w:rFonts w:ascii="Times New Roman" w:eastAsia="Times New Roman" w:hAnsi="Times New Roman" w:cs="Times New Roman"/>
          <w:sz w:val="24"/>
          <w:szCs w:val="24"/>
        </w:rPr>
        <w:softHyphen/>
        <w:t>šlju i napinjanju. Zbog toga kod ovih pa</w:t>
      </w:r>
      <w:r w:rsidRPr="007B4420">
        <w:rPr>
          <w:rFonts w:ascii="Times New Roman" w:eastAsia="Times New Roman" w:hAnsi="Times New Roman" w:cs="Times New Roman"/>
          <w:sz w:val="24"/>
          <w:szCs w:val="24"/>
        </w:rPr>
        <w:softHyphen/>
        <w:t>cijenat</w:t>
      </w:r>
      <w:r w:rsidR="00467FEC" w:rsidRPr="007B4420">
        <w:rPr>
          <w:rFonts w:ascii="Times New Roman" w:eastAsia="Times New Roman" w:hAnsi="Times New Roman" w:cs="Times New Roman"/>
          <w:sz w:val="24"/>
          <w:szCs w:val="24"/>
        </w:rPr>
        <w:t>a dominira torakalni nad abdomi</w:t>
      </w:r>
      <w:r w:rsidRPr="007B4420">
        <w:rPr>
          <w:rFonts w:ascii="Times New Roman" w:eastAsia="Times New Roman" w:hAnsi="Times New Roman" w:cs="Times New Roman"/>
          <w:sz w:val="24"/>
          <w:szCs w:val="24"/>
        </w:rPr>
        <w:t>nalnim tipom disanja.</w:t>
      </w:r>
    </w:p>
    <w:p w:rsidR="00B44D3D" w:rsidRPr="007B4420" w:rsidRDefault="00B44D3D" w:rsidP="007B4420">
      <w:pPr>
        <w:spacing w:before="100" w:beforeAutospacing="1" w:after="100" w:afterAutospacing="1"/>
        <w:jc w:val="both"/>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Upalni </w:t>
      </w:r>
      <w:r w:rsidR="00C009AF" w:rsidRPr="007B4420">
        <w:rPr>
          <w:rFonts w:ascii="Times New Roman" w:eastAsia="Times New Roman" w:hAnsi="Times New Roman" w:cs="Times New Roman"/>
          <w:bCs/>
          <w:kern w:val="36"/>
          <w:sz w:val="24"/>
          <w:szCs w:val="24"/>
        </w:rPr>
        <w:t>na</w:t>
      </w:r>
      <w:r w:rsidRPr="007B4420">
        <w:rPr>
          <w:rFonts w:ascii="Times New Roman" w:eastAsia="Times New Roman" w:hAnsi="Times New Roman" w:cs="Times New Roman"/>
          <w:bCs/>
          <w:kern w:val="36"/>
          <w:sz w:val="24"/>
          <w:szCs w:val="24"/>
        </w:rPr>
        <w:t xml:space="preserve">dražaj parijetalnog peritoneuma ustanovljuje se Blumbergovim znakom, a </w:t>
      </w:r>
      <w:r w:rsidR="00C009AF" w:rsidRPr="007B4420">
        <w:rPr>
          <w:rFonts w:ascii="Times New Roman" w:eastAsia="Times New Roman" w:hAnsi="Times New Roman" w:cs="Times New Roman"/>
          <w:bCs/>
          <w:kern w:val="36"/>
          <w:sz w:val="24"/>
          <w:szCs w:val="24"/>
        </w:rPr>
        <w:t>on je pozitivan ako bolesnik oseti jaki</w:t>
      </w:r>
      <w:r w:rsidRPr="007B4420">
        <w:rPr>
          <w:rFonts w:ascii="Times New Roman" w:eastAsia="Times New Roman" w:hAnsi="Times New Roman" w:cs="Times New Roman"/>
          <w:bCs/>
          <w:kern w:val="36"/>
          <w:sz w:val="24"/>
          <w:szCs w:val="24"/>
        </w:rPr>
        <w:t xml:space="preserve"> bol kada se polako utisnu prsti u abdomen i naglo udalje od trbušnog zida. Palpacija patoloških rezistencija (invaginacija, tumor, kod ileusa itd.), također je veoma važna jer upućuje na etiologiju ileusa.</w:t>
      </w:r>
    </w:p>
    <w:p w:rsidR="007F4A76" w:rsidRDefault="007F4A76" w:rsidP="007B4420">
      <w:pPr>
        <w:spacing w:before="100" w:beforeAutospacing="1" w:after="100" w:afterAutospacing="1"/>
        <w:jc w:val="both"/>
        <w:outlineLvl w:val="0"/>
        <w:rPr>
          <w:rFonts w:ascii="Times New Roman" w:eastAsia="Times New Roman" w:hAnsi="Times New Roman" w:cs="Times New Roman"/>
          <w:b/>
          <w:bCs/>
          <w:kern w:val="36"/>
          <w:sz w:val="24"/>
          <w:szCs w:val="24"/>
        </w:rPr>
      </w:pPr>
    </w:p>
    <w:p w:rsidR="00B44D3D" w:rsidRPr="007B4420" w:rsidRDefault="00B44D3D" w:rsidP="007B4420">
      <w:pPr>
        <w:spacing w:before="100" w:beforeAutospacing="1" w:after="100" w:afterAutospacing="1"/>
        <w:jc w:val="both"/>
        <w:outlineLvl w:val="0"/>
        <w:rPr>
          <w:rFonts w:ascii="Times New Roman" w:eastAsia="Times New Roman" w:hAnsi="Times New Roman" w:cs="Times New Roman"/>
          <w:b/>
          <w:bCs/>
          <w:kern w:val="36"/>
          <w:sz w:val="24"/>
          <w:szCs w:val="24"/>
        </w:rPr>
      </w:pPr>
      <w:r w:rsidRPr="007B4420">
        <w:rPr>
          <w:rFonts w:ascii="Times New Roman" w:eastAsia="Times New Roman" w:hAnsi="Times New Roman" w:cs="Times New Roman"/>
          <w:b/>
          <w:bCs/>
          <w:kern w:val="36"/>
          <w:sz w:val="24"/>
          <w:szCs w:val="24"/>
        </w:rPr>
        <w:t>Perkusija</w:t>
      </w:r>
    </w:p>
    <w:p w:rsidR="00B44D3D" w:rsidRPr="007B4420" w:rsidRDefault="00C009AF"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Kod akutnog abdomena uv</w:t>
      </w:r>
      <w:r w:rsidR="00B44D3D" w:rsidRPr="007B4420">
        <w:rPr>
          <w:rFonts w:ascii="Times New Roman" w:eastAsia="Times New Roman" w:hAnsi="Times New Roman" w:cs="Times New Roman"/>
          <w:bCs/>
          <w:kern w:val="36"/>
          <w:sz w:val="24"/>
          <w:szCs w:val="24"/>
        </w:rPr>
        <w:t>ek se na palpaciju mora nadovezati perkusija. Kod bolesnika koji leži na leđima započne se perkutirati donje desna granica pluća iznad koje se čuje plućni zvuk i kako se prelazi na</w:t>
      </w:r>
      <w:r w:rsidRPr="007B4420">
        <w:rPr>
          <w:rFonts w:ascii="Times New Roman" w:eastAsia="Times New Roman" w:hAnsi="Times New Roman" w:cs="Times New Roman"/>
          <w:bCs/>
          <w:kern w:val="36"/>
          <w:sz w:val="24"/>
          <w:szCs w:val="24"/>
        </w:rPr>
        <w:t xml:space="preserve"> područje jetre, čuje se muk</w:t>
      </w:r>
      <w:r w:rsidR="00B44D3D" w:rsidRPr="007B4420">
        <w:rPr>
          <w:rFonts w:ascii="Times New Roman" w:eastAsia="Times New Roman" w:hAnsi="Times New Roman" w:cs="Times New Roman"/>
          <w:bCs/>
          <w:kern w:val="36"/>
          <w:sz w:val="24"/>
          <w:szCs w:val="24"/>
        </w:rPr>
        <w:t xml:space="preserve">. Ako se između jetre i rebarnog luka nalazi </w:t>
      </w:r>
      <w:r w:rsidRPr="007B4420">
        <w:rPr>
          <w:rFonts w:ascii="Times New Roman" w:eastAsia="Times New Roman" w:hAnsi="Times New Roman" w:cs="Times New Roman"/>
          <w:bCs/>
          <w:kern w:val="36"/>
          <w:sz w:val="24"/>
          <w:szCs w:val="24"/>
        </w:rPr>
        <w:t>gas, ču</w:t>
      </w:r>
      <w:r w:rsidR="00B44D3D" w:rsidRPr="007B4420">
        <w:rPr>
          <w:rFonts w:ascii="Times New Roman" w:eastAsia="Times New Roman" w:hAnsi="Times New Roman" w:cs="Times New Roman"/>
          <w:bCs/>
          <w:kern w:val="36"/>
          <w:sz w:val="24"/>
          <w:szCs w:val="24"/>
        </w:rPr>
        <w:t>će se nad jetrom timpanizam, a to  najčešće upućuje na perforaciju jednog šupljeg organa (želuca, duodenuma, ko</w:t>
      </w:r>
      <w:r w:rsidRPr="007B4420">
        <w:rPr>
          <w:rFonts w:ascii="Times New Roman" w:eastAsia="Times New Roman" w:hAnsi="Times New Roman" w:cs="Times New Roman"/>
          <w:bCs/>
          <w:kern w:val="36"/>
          <w:sz w:val="24"/>
          <w:szCs w:val="24"/>
        </w:rPr>
        <w:t>lona i veoma rijetko tankog creva). Taj</w:t>
      </w:r>
      <w:r w:rsidR="00B44D3D" w:rsidRPr="007B4420">
        <w:rPr>
          <w:rFonts w:ascii="Times New Roman" w:eastAsia="Times New Roman" w:hAnsi="Times New Roman" w:cs="Times New Roman"/>
          <w:bCs/>
          <w:kern w:val="36"/>
          <w:sz w:val="24"/>
          <w:szCs w:val="24"/>
        </w:rPr>
        <w:t xml:space="preserve"> simptom </w:t>
      </w:r>
      <w:r w:rsidRPr="007B4420">
        <w:rPr>
          <w:rFonts w:ascii="Times New Roman" w:eastAsia="Times New Roman" w:hAnsi="Times New Roman" w:cs="Times New Roman"/>
          <w:bCs/>
          <w:kern w:val="36"/>
          <w:sz w:val="24"/>
          <w:szCs w:val="24"/>
        </w:rPr>
        <w:t xml:space="preserve">je </w:t>
      </w:r>
      <w:r w:rsidR="00B44D3D" w:rsidRPr="007B4420">
        <w:rPr>
          <w:rFonts w:ascii="Times New Roman" w:eastAsia="Times New Roman" w:hAnsi="Times New Roman" w:cs="Times New Roman"/>
          <w:bCs/>
          <w:kern w:val="36"/>
          <w:sz w:val="24"/>
          <w:szCs w:val="24"/>
        </w:rPr>
        <w:t xml:space="preserve">lažan, jedino onda ako se kolon interpolira između jetre i rebarnog luka (Hialiditiev znak). Ako je abdomen distendiran, tada je važno ustanoviti da li distenziju uzrokuje </w:t>
      </w:r>
      <w:r w:rsidRPr="007B4420">
        <w:rPr>
          <w:rFonts w:ascii="Times New Roman" w:eastAsia="Times New Roman" w:hAnsi="Times New Roman" w:cs="Times New Roman"/>
          <w:bCs/>
          <w:kern w:val="36"/>
          <w:sz w:val="24"/>
          <w:szCs w:val="24"/>
        </w:rPr>
        <w:t>gas</w:t>
      </w:r>
      <w:r w:rsidR="00B44D3D" w:rsidRPr="007B4420">
        <w:rPr>
          <w:rFonts w:ascii="Times New Roman" w:eastAsia="Times New Roman" w:hAnsi="Times New Roman" w:cs="Times New Roman"/>
          <w:bCs/>
          <w:kern w:val="36"/>
          <w:sz w:val="24"/>
          <w:szCs w:val="24"/>
        </w:rPr>
        <w:t xml:space="preserve"> (slobodan ili u distendiranim vijugama), ili se radi o slobodnoj intraabdominalnoj te</w:t>
      </w:r>
      <w:r w:rsidRPr="007B4420">
        <w:rPr>
          <w:rFonts w:ascii="Times New Roman" w:eastAsia="Times New Roman" w:hAnsi="Times New Roman" w:cs="Times New Roman"/>
          <w:bCs/>
          <w:kern w:val="36"/>
          <w:sz w:val="24"/>
          <w:szCs w:val="24"/>
        </w:rPr>
        <w:t>čnosti</w:t>
      </w:r>
      <w:r w:rsidR="00B44D3D" w:rsidRPr="007B4420">
        <w:rPr>
          <w:rFonts w:ascii="Times New Roman" w:eastAsia="Times New Roman" w:hAnsi="Times New Roman" w:cs="Times New Roman"/>
          <w:bCs/>
          <w:kern w:val="36"/>
          <w:sz w:val="24"/>
          <w:szCs w:val="24"/>
        </w:rPr>
        <w:t xml:space="preserve"> (ascites, krv, eksudat).</w:t>
      </w:r>
    </w:p>
    <w:p w:rsidR="0061105C"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Perkusijom se kod sindroma ileusa mo</w:t>
      </w:r>
      <w:r w:rsidRPr="007B4420">
        <w:rPr>
          <w:rFonts w:ascii="Times New Roman" w:eastAsia="Times New Roman" w:hAnsi="Times New Roman" w:cs="Times New Roman"/>
          <w:sz w:val="24"/>
          <w:szCs w:val="24"/>
        </w:rPr>
        <w:softHyphen/>
        <w:t xml:space="preserve">že registrovati fenomen „bućkanja", a </w:t>
      </w:r>
      <w:r w:rsidR="00B44D3D" w:rsidRPr="007B4420">
        <w:rPr>
          <w:rFonts w:ascii="Times New Roman" w:eastAsia="Times New Roman" w:hAnsi="Times New Roman" w:cs="Times New Roman"/>
          <w:sz w:val="24"/>
          <w:szCs w:val="24"/>
        </w:rPr>
        <w:t>auskultacijom crevne peristaltike</w:t>
      </w:r>
      <w:r w:rsidRPr="007B4420">
        <w:rPr>
          <w:rFonts w:ascii="Times New Roman" w:eastAsia="Times New Roman" w:hAnsi="Times New Roman" w:cs="Times New Roman"/>
          <w:sz w:val="24"/>
          <w:szCs w:val="24"/>
        </w:rPr>
        <w:t xml:space="preserve">— </w:t>
      </w:r>
      <w:r w:rsidR="00B44D3D" w:rsidRPr="007B4420">
        <w:rPr>
          <w:rFonts w:ascii="Times New Roman" w:eastAsia="Times New Roman" w:hAnsi="Times New Roman" w:cs="Times New Roman"/>
          <w:sz w:val="24"/>
          <w:szCs w:val="24"/>
        </w:rPr>
        <w:t>fenomen</w:t>
      </w:r>
      <w:r w:rsidRPr="007B4420">
        <w:rPr>
          <w:rFonts w:ascii="Times New Roman" w:eastAsia="Times New Roman" w:hAnsi="Times New Roman" w:cs="Times New Roman"/>
          <w:sz w:val="24"/>
          <w:szCs w:val="24"/>
        </w:rPr>
        <w:t xml:space="preserve"> „pretakanja", dok se kod paralitičkog ileusa nailazi na „grobnu tišinu". Među</w:t>
      </w:r>
      <w:r w:rsidRPr="007B4420">
        <w:rPr>
          <w:rFonts w:ascii="Times New Roman" w:eastAsia="Times New Roman" w:hAnsi="Times New Roman" w:cs="Times New Roman"/>
          <w:sz w:val="24"/>
          <w:szCs w:val="24"/>
        </w:rPr>
        <w:softHyphen/>
        <w:t>tim, odsustvo peristaltike takođe se sreće i u sindromu peritonitisa!</w:t>
      </w:r>
    </w:p>
    <w:p w:rsidR="007F4A76" w:rsidRDefault="007F4A76" w:rsidP="007F4A76">
      <w:pPr>
        <w:spacing w:before="100" w:beforeAutospacing="1" w:after="100" w:afterAutospacing="1"/>
        <w:rPr>
          <w:rFonts w:ascii="Times New Roman" w:eastAsia="Times New Roman" w:hAnsi="Times New Roman" w:cs="Times New Roman"/>
          <w:sz w:val="24"/>
          <w:szCs w:val="24"/>
        </w:rPr>
      </w:pPr>
      <w:r w:rsidRPr="007F4A76">
        <w:rPr>
          <w:rFonts w:ascii="Times New Roman" w:eastAsia="Times New Roman" w:hAnsi="Times New Roman" w:cs="Times New Roman"/>
          <w:noProof/>
          <w:sz w:val="24"/>
          <w:szCs w:val="24"/>
        </w:rPr>
        <w:drawing>
          <wp:inline distT="0" distB="0" distL="0" distR="0">
            <wp:extent cx="3448050" cy="1939528"/>
            <wp:effectExtent l="0" t="0" r="0" b="0"/>
            <wp:docPr id="5" name="Picture 5" descr="Abdomen - Palpation and percussio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domen - Palpation and percussion - YouTub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5679" cy="1949444"/>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190750" cy="2000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527" cy="2007030"/>
                    </a:xfrm>
                    <a:prstGeom prst="rect">
                      <a:avLst/>
                    </a:prstGeom>
                    <a:noFill/>
                    <a:ln>
                      <a:noFill/>
                    </a:ln>
                  </pic:spPr>
                </pic:pic>
              </a:graphicData>
            </a:graphic>
          </wp:inline>
        </w:drawing>
      </w:r>
    </w:p>
    <w:p w:rsidR="007F4A76" w:rsidRPr="007B4420" w:rsidRDefault="007F4A76" w:rsidP="007B4420">
      <w:pPr>
        <w:spacing w:before="100" w:beforeAutospacing="1" w:after="100" w:afterAutospacing="1"/>
        <w:jc w:val="both"/>
        <w:rPr>
          <w:rFonts w:ascii="Times New Roman" w:eastAsia="Times New Roman" w:hAnsi="Times New Roman" w:cs="Times New Roman"/>
          <w:sz w:val="24"/>
          <w:szCs w:val="24"/>
        </w:rPr>
      </w:pPr>
    </w:p>
    <w:p w:rsidR="007F4A76" w:rsidRDefault="007F4A76" w:rsidP="007B4420">
      <w:pPr>
        <w:spacing w:before="100" w:beforeAutospacing="1" w:after="100" w:afterAutospacing="1"/>
        <w:jc w:val="both"/>
        <w:outlineLvl w:val="0"/>
        <w:rPr>
          <w:rFonts w:ascii="Times New Roman" w:eastAsia="Times New Roman" w:hAnsi="Times New Roman" w:cs="Times New Roman"/>
          <w:b/>
          <w:bCs/>
          <w:kern w:val="36"/>
          <w:sz w:val="24"/>
          <w:szCs w:val="24"/>
        </w:rPr>
      </w:pPr>
    </w:p>
    <w:p w:rsidR="00B44D3D" w:rsidRPr="007B4420" w:rsidRDefault="00B44D3D" w:rsidP="007B4420">
      <w:pPr>
        <w:spacing w:before="100" w:beforeAutospacing="1" w:after="100" w:afterAutospacing="1"/>
        <w:jc w:val="both"/>
        <w:outlineLvl w:val="0"/>
        <w:rPr>
          <w:rFonts w:ascii="Times New Roman" w:eastAsia="Times New Roman" w:hAnsi="Times New Roman" w:cs="Times New Roman"/>
          <w:b/>
          <w:bCs/>
          <w:kern w:val="36"/>
          <w:sz w:val="24"/>
          <w:szCs w:val="24"/>
        </w:rPr>
      </w:pPr>
      <w:r w:rsidRPr="007B4420">
        <w:rPr>
          <w:rFonts w:ascii="Times New Roman" w:eastAsia="Times New Roman" w:hAnsi="Times New Roman" w:cs="Times New Roman"/>
          <w:b/>
          <w:bCs/>
          <w:kern w:val="36"/>
          <w:sz w:val="24"/>
          <w:szCs w:val="24"/>
        </w:rPr>
        <w:lastRenderedPageBreak/>
        <w:t>Auskultacija</w:t>
      </w:r>
    </w:p>
    <w:p w:rsidR="00B44D3D" w:rsidRPr="007B4420" w:rsidRDefault="00565064" w:rsidP="007B4420">
      <w:pPr>
        <w:spacing w:before="100" w:beforeAutospacing="1" w:after="100" w:afterAutospacing="1"/>
        <w:jc w:val="both"/>
        <w:outlineLvl w:val="0"/>
        <w:rPr>
          <w:rFonts w:ascii="Times New Roman" w:eastAsia="Times New Roman" w:hAnsi="Times New Roman" w:cs="Times New Roman"/>
          <w:bCs/>
          <w:kern w:val="36"/>
          <w:sz w:val="24"/>
          <w:szCs w:val="24"/>
        </w:rPr>
      </w:pPr>
      <w:r w:rsidRPr="007B4420">
        <w:rPr>
          <w:rFonts w:ascii="Times New Roman" w:eastAsia="Times New Roman" w:hAnsi="Times New Roman" w:cs="Times New Roman"/>
          <w:bCs/>
          <w:kern w:val="36"/>
          <w:sz w:val="24"/>
          <w:szCs w:val="24"/>
        </w:rPr>
        <w:t xml:space="preserve">Naročito </w:t>
      </w:r>
      <w:r w:rsidR="00B44D3D" w:rsidRPr="007B4420">
        <w:rPr>
          <w:rFonts w:ascii="Times New Roman" w:eastAsia="Times New Roman" w:hAnsi="Times New Roman" w:cs="Times New Roman"/>
          <w:bCs/>
          <w:kern w:val="36"/>
          <w:sz w:val="24"/>
          <w:szCs w:val="24"/>
        </w:rPr>
        <w:t xml:space="preserve">je važna kod upalnih procesa i ileusa. Kod teške upale </w:t>
      </w:r>
      <w:r w:rsidR="00C009AF" w:rsidRPr="007B4420">
        <w:rPr>
          <w:rFonts w:ascii="Times New Roman" w:eastAsia="Times New Roman" w:hAnsi="Times New Roman" w:cs="Times New Roman"/>
          <w:bCs/>
          <w:kern w:val="36"/>
          <w:sz w:val="24"/>
          <w:szCs w:val="24"/>
        </w:rPr>
        <w:t>trbušne maramice</w:t>
      </w:r>
      <w:r w:rsidRPr="007B4420">
        <w:rPr>
          <w:rFonts w:ascii="Times New Roman" w:eastAsia="Times New Roman" w:hAnsi="Times New Roman" w:cs="Times New Roman"/>
          <w:bCs/>
          <w:kern w:val="36"/>
          <w:sz w:val="24"/>
          <w:szCs w:val="24"/>
        </w:rPr>
        <w:t xml:space="preserve"> neće se čuti cr</w:t>
      </w:r>
      <w:r w:rsidR="00B44D3D" w:rsidRPr="007B4420">
        <w:rPr>
          <w:rFonts w:ascii="Times New Roman" w:eastAsia="Times New Roman" w:hAnsi="Times New Roman" w:cs="Times New Roman"/>
          <w:bCs/>
          <w:kern w:val="36"/>
          <w:sz w:val="24"/>
          <w:szCs w:val="24"/>
        </w:rPr>
        <w:t>evna peristaltika, jer p</w:t>
      </w:r>
      <w:r w:rsidRPr="007B4420">
        <w:rPr>
          <w:rFonts w:ascii="Times New Roman" w:eastAsia="Times New Roman" w:hAnsi="Times New Roman" w:cs="Times New Roman"/>
          <w:bCs/>
          <w:kern w:val="36"/>
          <w:sz w:val="24"/>
          <w:szCs w:val="24"/>
        </w:rPr>
        <w:t>ostoji reflektorna paraliza cr</w:t>
      </w:r>
      <w:r w:rsidR="00B44D3D" w:rsidRPr="007B4420">
        <w:rPr>
          <w:rFonts w:ascii="Times New Roman" w:eastAsia="Times New Roman" w:hAnsi="Times New Roman" w:cs="Times New Roman"/>
          <w:bCs/>
          <w:kern w:val="36"/>
          <w:sz w:val="24"/>
          <w:szCs w:val="24"/>
        </w:rPr>
        <w:t>evnih vijuga. Kod krvarenja i</w:t>
      </w:r>
      <w:r w:rsidRPr="007B4420">
        <w:rPr>
          <w:rFonts w:ascii="Times New Roman" w:eastAsia="Times New Roman" w:hAnsi="Times New Roman" w:cs="Times New Roman"/>
          <w:bCs/>
          <w:kern w:val="36"/>
          <w:sz w:val="24"/>
          <w:szCs w:val="24"/>
        </w:rPr>
        <w:t xml:space="preserve"> kod urinarnog peritonitisa cr</w:t>
      </w:r>
      <w:r w:rsidR="00B44D3D" w:rsidRPr="007B4420">
        <w:rPr>
          <w:rFonts w:ascii="Times New Roman" w:eastAsia="Times New Roman" w:hAnsi="Times New Roman" w:cs="Times New Roman"/>
          <w:bCs/>
          <w:kern w:val="36"/>
          <w:sz w:val="24"/>
          <w:szCs w:val="24"/>
        </w:rPr>
        <w:t>evna peristaltika nije nikada potpuno ugašena. U prvoj fazi mehaničkog ileusa postoji hiperperistaltika sa karakterističnim zvučnim fenomenom, a u fazi paralitičkog ileusa peristaltika će isčeznuti.</w:t>
      </w:r>
    </w:p>
    <w:p w:rsidR="007F4A76" w:rsidRDefault="007F4A76" w:rsidP="007B4420">
      <w:pPr>
        <w:pStyle w:val="mmpara"/>
        <w:spacing w:line="276" w:lineRule="auto"/>
        <w:jc w:val="both"/>
        <w:rPr>
          <w:rStyle w:val="Strong"/>
        </w:rPr>
      </w:pPr>
    </w:p>
    <w:p w:rsidR="007F4A76" w:rsidRPr="007F4A76" w:rsidRDefault="007F4A76" w:rsidP="007B4420">
      <w:pPr>
        <w:pStyle w:val="mmpara"/>
        <w:spacing w:line="276" w:lineRule="auto"/>
        <w:jc w:val="both"/>
      </w:pPr>
      <w:r w:rsidRPr="007F4A76">
        <w:rPr>
          <w:noProof/>
        </w:rPr>
        <w:drawing>
          <wp:anchor distT="0" distB="0" distL="114300" distR="114300" simplePos="0" relativeHeight="251671552" behindDoc="1" locked="0" layoutInCell="1" allowOverlap="1" wp14:anchorId="1FC7B643" wp14:editId="4BA7FA76">
            <wp:simplePos x="0" y="0"/>
            <wp:positionH relativeFrom="column">
              <wp:posOffset>3011805</wp:posOffset>
            </wp:positionH>
            <wp:positionV relativeFrom="paragraph">
              <wp:posOffset>379095</wp:posOffset>
            </wp:positionV>
            <wp:extent cx="2933700" cy="1952625"/>
            <wp:effectExtent l="0" t="0" r="0" b="0"/>
            <wp:wrapTight wrapText="bothSides">
              <wp:wrapPolygon edited="0">
                <wp:start x="0" y="0"/>
                <wp:lineTo x="0" y="21495"/>
                <wp:lineTo x="21460" y="21495"/>
                <wp:lineTo x="21460" y="0"/>
                <wp:lineTo x="0" y="0"/>
              </wp:wrapPolygon>
            </wp:wrapTight>
            <wp:docPr id="10" name="Picture 10" descr="Laboratorijske analize krvi • Atlas Opšta Bol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oratorijske analize krvi • Atlas Opšta Bolnic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Pr>
        <w:t>Laboratorijske a</w:t>
      </w:r>
      <w:r w:rsidR="00703693" w:rsidRPr="007F4A76">
        <w:rPr>
          <w:rStyle w:val="Strong"/>
        </w:rPr>
        <w:t>nalize</w:t>
      </w:r>
      <w:r w:rsidR="00170BA3" w:rsidRPr="007F4A76">
        <w:t xml:space="preserve"> </w:t>
      </w:r>
    </w:p>
    <w:p w:rsidR="007F4A76" w:rsidRPr="007B4420" w:rsidRDefault="00170BA3" w:rsidP="007B4420">
      <w:pPr>
        <w:pStyle w:val="mmpara"/>
        <w:spacing w:line="276" w:lineRule="auto"/>
        <w:jc w:val="both"/>
      </w:pPr>
      <w:r w:rsidRPr="007B4420">
        <w:t>Sta</w:t>
      </w:r>
      <w:r w:rsidR="00565064" w:rsidRPr="007B4420">
        <w:t xml:space="preserve">ndardne </w:t>
      </w:r>
      <w:r w:rsidR="00703693" w:rsidRPr="007B4420">
        <w:t>analize</w:t>
      </w:r>
      <w:r w:rsidR="00565064" w:rsidRPr="007B4420">
        <w:t xml:space="preserve"> (npr. KKS, bioh</w:t>
      </w:r>
      <w:r w:rsidRPr="007B4420">
        <w:t xml:space="preserve">emija, analiza urina) se često traže, </w:t>
      </w:r>
      <w:r w:rsidR="00565064" w:rsidRPr="007B4420">
        <w:t>ali su zbog loše os</w:t>
      </w:r>
      <w:r w:rsidRPr="007B4420">
        <w:t>etljivosti od slabe koristi: teški bolesnici mogu imati normalne nalaze. Patološki nalazi ne daju specifičnu dijagnozu (posebno se piurija i hematurija mogu naći kod raznovrsnih bolesti), a mogu se naći i bez teže bolesti. Izuzetak su serumske lipaze koje jasno ukazuju na akutni pankreatitis. Brzi test na trudnoću treba provesti u svih žena generativne dobi, jer će negativan nalaz isključiti ektopičnu trudnoću.</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Od </w:t>
      </w:r>
      <w:r w:rsidRPr="007F4A76">
        <w:rPr>
          <w:rFonts w:ascii="Times New Roman" w:eastAsia="Times New Roman" w:hAnsi="Times New Roman" w:cs="Times New Roman"/>
          <w:sz w:val="24"/>
          <w:szCs w:val="24"/>
        </w:rPr>
        <w:t>nespecifičnih laboratorijskih analiza</w:t>
      </w:r>
      <w:r w:rsidRPr="007B4420">
        <w:rPr>
          <w:rFonts w:ascii="Times New Roman" w:eastAsia="Times New Roman" w:hAnsi="Times New Roman" w:cs="Times New Roman"/>
          <w:sz w:val="24"/>
          <w:szCs w:val="24"/>
        </w:rPr>
        <w:t xml:space="preserve"> kod sindroma akutnog abdomena često se sreću umerena anemija, leukocitoza i po</w:t>
      </w:r>
      <w:r w:rsidRPr="007B4420">
        <w:rPr>
          <w:rFonts w:ascii="Times New Roman" w:eastAsia="Times New Roman" w:hAnsi="Times New Roman" w:cs="Times New Roman"/>
          <w:sz w:val="24"/>
          <w:szCs w:val="24"/>
        </w:rPr>
        <w:softHyphen/>
        <w:t>višena sedimentacija, dok pregled urina može biti od pomoći u diferencijalnoj di</w:t>
      </w:r>
      <w:r w:rsidRPr="007B4420">
        <w:rPr>
          <w:rFonts w:ascii="Times New Roman" w:eastAsia="Times New Roman" w:hAnsi="Times New Roman" w:cs="Times New Roman"/>
          <w:sz w:val="24"/>
          <w:szCs w:val="24"/>
        </w:rPr>
        <w:softHyphen/>
        <w:t>jagnozi p</w:t>
      </w:r>
      <w:r w:rsidR="0040698B" w:rsidRPr="007B4420">
        <w:rPr>
          <w:rFonts w:ascii="Times New Roman" w:eastAsia="Times New Roman" w:hAnsi="Times New Roman" w:cs="Times New Roman"/>
          <w:sz w:val="24"/>
          <w:szCs w:val="24"/>
        </w:rPr>
        <w:t>rema renalnoj kolici. Skok azot</w:t>
      </w:r>
      <w:r w:rsidRPr="007B4420">
        <w:rPr>
          <w:rFonts w:ascii="Times New Roman" w:eastAsia="Times New Roman" w:hAnsi="Times New Roman" w:cs="Times New Roman"/>
          <w:sz w:val="24"/>
          <w:szCs w:val="24"/>
        </w:rPr>
        <w:t>nih materija</w:t>
      </w:r>
      <w:r w:rsidR="0040698B" w:rsidRPr="007B4420">
        <w:rPr>
          <w:rFonts w:ascii="Times New Roman" w:eastAsia="Times New Roman" w:hAnsi="Times New Roman" w:cs="Times New Roman"/>
          <w:sz w:val="24"/>
          <w:szCs w:val="24"/>
        </w:rPr>
        <w:t xml:space="preserve"> može biti znak dehidracije (se</w:t>
      </w:r>
      <w:r w:rsidRPr="007B4420">
        <w:rPr>
          <w:rFonts w:ascii="Times New Roman" w:eastAsia="Times New Roman" w:hAnsi="Times New Roman" w:cs="Times New Roman"/>
          <w:sz w:val="24"/>
          <w:szCs w:val="24"/>
        </w:rPr>
        <w:t>kvestracija tečnosti u „treći prostor"), ali i znak uznapredovalog sindroma peritoniti</w:t>
      </w:r>
      <w:r w:rsidRPr="007B4420">
        <w:rPr>
          <w:rFonts w:ascii="Times New Roman" w:eastAsia="Times New Roman" w:hAnsi="Times New Roman" w:cs="Times New Roman"/>
          <w:sz w:val="24"/>
          <w:szCs w:val="24"/>
        </w:rPr>
        <w:softHyphen/>
        <w:t>sa (sepsa). On je obično praćen padom vrednosti serumskih proteina i albumina, oli</w:t>
      </w:r>
      <w:r w:rsidR="00565064" w:rsidRPr="007B4420">
        <w:rPr>
          <w:rFonts w:ascii="Times New Roman" w:eastAsia="Times New Roman" w:hAnsi="Times New Roman" w:cs="Times New Roman"/>
          <w:sz w:val="24"/>
          <w:szCs w:val="24"/>
        </w:rPr>
        <w:t>gurijom kao i poremećajem acidoba</w:t>
      </w:r>
      <w:r w:rsidRPr="007B4420">
        <w:rPr>
          <w:rFonts w:ascii="Times New Roman" w:eastAsia="Times New Roman" w:hAnsi="Times New Roman" w:cs="Times New Roman"/>
          <w:sz w:val="24"/>
          <w:szCs w:val="24"/>
        </w:rPr>
        <w:t>znog statusa u smislu metaboličke acidoze. Međutim, jedan od prvih i najranijih zna</w:t>
      </w:r>
      <w:r w:rsidRPr="007B4420">
        <w:rPr>
          <w:rFonts w:ascii="Times New Roman" w:eastAsia="Times New Roman" w:hAnsi="Times New Roman" w:cs="Times New Roman"/>
          <w:sz w:val="24"/>
          <w:szCs w:val="24"/>
        </w:rPr>
        <w:softHyphen/>
        <w:t>kova poremećaja acido-baznog statusa, ko</w:t>
      </w:r>
      <w:r w:rsidRPr="007B4420">
        <w:rPr>
          <w:rFonts w:ascii="Times New Roman" w:eastAsia="Times New Roman" w:hAnsi="Times New Roman" w:cs="Times New Roman"/>
          <w:sz w:val="24"/>
          <w:szCs w:val="24"/>
        </w:rPr>
        <w:softHyphen/>
        <w:t>ji se u okviru sindroma peritonitisa može registrovat</w:t>
      </w:r>
      <w:r w:rsidR="00363D51" w:rsidRPr="007B4420">
        <w:rPr>
          <w:rFonts w:ascii="Times New Roman" w:eastAsia="Times New Roman" w:hAnsi="Times New Roman" w:cs="Times New Roman"/>
          <w:sz w:val="24"/>
          <w:szCs w:val="24"/>
        </w:rPr>
        <w:t>i putem analize gasova u krvi j</w:t>
      </w:r>
      <w:r w:rsidRPr="007B4420">
        <w:rPr>
          <w:rFonts w:ascii="Times New Roman" w:eastAsia="Times New Roman" w:hAnsi="Times New Roman" w:cs="Times New Roman"/>
          <w:sz w:val="24"/>
          <w:szCs w:val="24"/>
        </w:rPr>
        <w:t>este blaga kompenzatorna</w:t>
      </w:r>
      <w:r w:rsidR="00363D51" w:rsidRPr="007B4420">
        <w:rPr>
          <w:rFonts w:ascii="Times New Roman" w:eastAsia="Times New Roman" w:hAnsi="Times New Roman" w:cs="Times New Roman"/>
          <w:sz w:val="24"/>
          <w:szCs w:val="24"/>
        </w:rPr>
        <w:t xml:space="preserve"> hiperventilaci</w:t>
      </w:r>
      <w:r w:rsidRPr="007B4420">
        <w:rPr>
          <w:rFonts w:ascii="Times New Roman" w:eastAsia="Times New Roman" w:hAnsi="Times New Roman" w:cs="Times New Roman"/>
          <w:sz w:val="24"/>
          <w:szCs w:val="24"/>
        </w:rPr>
        <w:t>ja. Ona je udružena sa alkalozom (pH iz</w:t>
      </w:r>
      <w:r w:rsidRPr="007B4420">
        <w:rPr>
          <w:rFonts w:ascii="Times New Roman" w:eastAsia="Times New Roman" w:hAnsi="Times New Roman" w:cs="Times New Roman"/>
          <w:sz w:val="24"/>
          <w:szCs w:val="24"/>
        </w:rPr>
        <w:softHyphen/>
        <w:t>nad 7,40), povećanjem vrednosti HC0</w:t>
      </w:r>
      <w:r w:rsidRPr="007B4420">
        <w:rPr>
          <w:rFonts w:ascii="Times New Roman" w:eastAsia="Times New Roman" w:hAnsi="Times New Roman" w:cs="Times New Roman"/>
          <w:sz w:val="24"/>
          <w:szCs w:val="24"/>
          <w:vertAlign w:val="subscript"/>
        </w:rPr>
        <w:t>3</w:t>
      </w:r>
      <w:r w:rsidRPr="007B4420">
        <w:rPr>
          <w:rFonts w:ascii="Times New Roman" w:eastAsia="Times New Roman" w:hAnsi="Times New Roman" w:cs="Times New Roman"/>
          <w:sz w:val="24"/>
          <w:szCs w:val="24"/>
        </w:rPr>
        <w:t xml:space="preserve"> i sniženjem parcijalnog pritiska C0</w:t>
      </w:r>
      <w:r w:rsidRPr="007B4420">
        <w:rPr>
          <w:rFonts w:ascii="Times New Roman" w:eastAsia="Times New Roman" w:hAnsi="Times New Roman" w:cs="Times New Roman"/>
          <w:sz w:val="24"/>
          <w:szCs w:val="24"/>
          <w:vertAlign w:val="subscript"/>
        </w:rPr>
        <w:t>2</w:t>
      </w:r>
      <w:r w:rsidRPr="007B4420">
        <w:rPr>
          <w:rFonts w:ascii="Times New Roman" w:eastAsia="Times New Roman" w:hAnsi="Times New Roman" w:cs="Times New Roman"/>
          <w:sz w:val="24"/>
          <w:szCs w:val="24"/>
        </w:rPr>
        <w:t xml:space="preserve"> u arte</w:t>
      </w:r>
      <w:r w:rsidRPr="007B4420">
        <w:rPr>
          <w:rFonts w:ascii="Times New Roman" w:eastAsia="Times New Roman" w:hAnsi="Times New Roman" w:cs="Times New Roman"/>
          <w:sz w:val="24"/>
          <w:szCs w:val="24"/>
        </w:rPr>
        <w:softHyphen/>
        <w:t>rijskoj krvi (hipokapnija). Sve ovo je obič</w:t>
      </w:r>
      <w:r w:rsidRPr="007B4420">
        <w:rPr>
          <w:rFonts w:ascii="Times New Roman" w:eastAsia="Times New Roman" w:hAnsi="Times New Roman" w:cs="Times New Roman"/>
          <w:sz w:val="24"/>
          <w:szCs w:val="24"/>
        </w:rPr>
        <w:softHyphen/>
        <w:t>no praćeno padom vrednosti K* jona.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Porast serumskih amilaza i laktat-dehi-drogenaze (LDH) najpre ukazuju na akut</w:t>
      </w:r>
      <w:r w:rsidRPr="007B4420">
        <w:rPr>
          <w:rFonts w:ascii="Times New Roman" w:eastAsia="Times New Roman" w:hAnsi="Times New Roman" w:cs="Times New Roman"/>
          <w:sz w:val="24"/>
          <w:szCs w:val="24"/>
        </w:rPr>
        <w:softHyphen/>
        <w:t>ni pankreatitis, ali se mogu sresti i kod perforac</w:t>
      </w:r>
      <w:r w:rsidR="006A7083" w:rsidRPr="007B4420">
        <w:rPr>
          <w:rFonts w:ascii="Times New Roman" w:eastAsia="Times New Roman" w:hAnsi="Times New Roman" w:cs="Times New Roman"/>
          <w:sz w:val="24"/>
          <w:szCs w:val="24"/>
        </w:rPr>
        <w:t>ije peptičnog ulkusa, kod mezen</w:t>
      </w:r>
      <w:r w:rsidRPr="007B4420">
        <w:rPr>
          <w:rFonts w:ascii="Times New Roman" w:eastAsia="Times New Roman" w:hAnsi="Times New Roman" w:cs="Times New Roman"/>
          <w:sz w:val="24"/>
          <w:szCs w:val="24"/>
        </w:rPr>
        <w:t>terijalne tromboze, kod akutnog infarkta miokarda, kao i kod masivnih nagnječenja (kontuzija) mekih tkiva.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Porast serumskog bilirubina, kao i porast serumskih transaminaza (SGOT, SGPT) ukazuje n</w:t>
      </w:r>
      <w:r w:rsidR="00565064" w:rsidRPr="007B4420">
        <w:rPr>
          <w:rFonts w:ascii="Times New Roman" w:eastAsia="Times New Roman" w:hAnsi="Times New Roman" w:cs="Times New Roman"/>
          <w:sz w:val="24"/>
          <w:szCs w:val="24"/>
        </w:rPr>
        <w:t>a neki od oblika hepatalne insu</w:t>
      </w:r>
      <w:r w:rsidRPr="007B4420">
        <w:rPr>
          <w:rFonts w:ascii="Times New Roman" w:eastAsia="Times New Roman" w:hAnsi="Times New Roman" w:cs="Times New Roman"/>
          <w:sz w:val="24"/>
          <w:szCs w:val="24"/>
        </w:rPr>
        <w:t>ficijencije, bilo primarne bilo sekundarne geneze - opet u sklopu sindroma perito</w:t>
      </w:r>
      <w:r w:rsidRPr="007B4420">
        <w:rPr>
          <w:rFonts w:ascii="Times New Roman" w:eastAsia="Times New Roman" w:hAnsi="Times New Roman" w:cs="Times New Roman"/>
          <w:sz w:val="24"/>
          <w:szCs w:val="24"/>
        </w:rPr>
        <w:softHyphen/>
        <w:t>nitisa.</w:t>
      </w:r>
    </w:p>
    <w:p w:rsidR="007F4A76"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Najzad, porast reaktanata akutne faze (CRP, TNF, MDF, itd.), zajedno sa pozitiv</w:t>
      </w:r>
      <w:r w:rsidRPr="007B4420">
        <w:rPr>
          <w:rFonts w:ascii="Times New Roman" w:eastAsia="Times New Roman" w:hAnsi="Times New Roman" w:cs="Times New Roman"/>
          <w:sz w:val="24"/>
          <w:szCs w:val="24"/>
        </w:rPr>
        <w:softHyphen/>
        <w:t>nim bakteriološkim odgovorom (brisevi, hemokultura, urinokultura, bilikultura), si</w:t>
      </w:r>
      <w:r w:rsidRPr="007B4420">
        <w:rPr>
          <w:rFonts w:ascii="Times New Roman" w:eastAsia="Times New Roman" w:hAnsi="Times New Roman" w:cs="Times New Roman"/>
          <w:sz w:val="24"/>
          <w:szCs w:val="24"/>
        </w:rPr>
        <w:softHyphen/>
        <w:t xml:space="preserve">guran su znak </w:t>
      </w:r>
      <w:r w:rsidRPr="007B4420">
        <w:rPr>
          <w:rFonts w:ascii="Times New Roman" w:eastAsia="Times New Roman" w:hAnsi="Times New Roman" w:cs="Times New Roman"/>
          <w:sz w:val="24"/>
          <w:szCs w:val="24"/>
        </w:rPr>
        <w:lastRenderedPageBreak/>
        <w:t>uznapredovalog sindroma sistemskog inflamatornog odgovora (SIRS) u okviru sindroma akutnog abdomena.</w:t>
      </w:r>
    </w:p>
    <w:p w:rsidR="007F4A76" w:rsidRPr="007F4A76" w:rsidRDefault="007F4A76" w:rsidP="007B4420">
      <w:pPr>
        <w:spacing w:before="100" w:beforeAutospacing="1" w:after="100" w:afterAutospacing="1"/>
        <w:jc w:val="both"/>
        <w:rPr>
          <w:rFonts w:ascii="Times New Roman" w:eastAsia="Times New Roman" w:hAnsi="Times New Roman" w:cs="Times New Roman"/>
          <w:b/>
          <w:sz w:val="24"/>
          <w:szCs w:val="24"/>
        </w:rPr>
      </w:pPr>
      <w:r w:rsidRPr="007F4A76">
        <w:rPr>
          <w:rFonts w:ascii="Times New Roman" w:eastAsia="Times New Roman" w:hAnsi="Times New Roman" w:cs="Times New Roman"/>
          <w:b/>
          <w:sz w:val="24"/>
          <w:szCs w:val="24"/>
        </w:rPr>
        <w:t>Merenje temperature</w:t>
      </w:r>
    </w:p>
    <w:p w:rsidR="007F4A76" w:rsidRPr="00A27BE6"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Normalna razlika</w:t>
      </w:r>
      <w:r w:rsidR="003F4A24" w:rsidRPr="007B4420">
        <w:rPr>
          <w:rFonts w:ascii="Times New Roman" w:eastAsia="Times New Roman" w:hAnsi="Times New Roman" w:cs="Times New Roman"/>
          <w:sz w:val="24"/>
          <w:szCs w:val="24"/>
        </w:rPr>
        <w:t xml:space="preserve"> između aksilarne i rek</w:t>
      </w:r>
      <w:r w:rsidRPr="007B4420">
        <w:rPr>
          <w:rFonts w:ascii="Times New Roman" w:eastAsia="Times New Roman" w:hAnsi="Times New Roman" w:cs="Times New Roman"/>
          <w:sz w:val="24"/>
          <w:szCs w:val="24"/>
        </w:rPr>
        <w:t>talne temperature ljudskog tela iznosi od 0,2°C do 0,5 °C. Kod žena, u fazi ovulacije, u menstrualnoj fazi, kao i u trudnoći, rektalna temperatura može biti viša od aksilar</w:t>
      </w:r>
      <w:r w:rsidRPr="007B4420">
        <w:rPr>
          <w:rFonts w:ascii="Times New Roman" w:eastAsia="Times New Roman" w:hAnsi="Times New Roman" w:cs="Times New Roman"/>
          <w:sz w:val="24"/>
          <w:szCs w:val="24"/>
        </w:rPr>
        <w:softHyphen/>
        <w:t>ne do 1°C. Međutim, razlika između aksilar</w:t>
      </w:r>
      <w:r w:rsidRPr="007B4420">
        <w:rPr>
          <w:rFonts w:ascii="Times New Roman" w:eastAsia="Times New Roman" w:hAnsi="Times New Roman" w:cs="Times New Roman"/>
          <w:sz w:val="24"/>
          <w:szCs w:val="24"/>
        </w:rPr>
        <w:softHyphen/>
        <w:t>ne i rektalne temperature viša od 1°C, uz ostalu simptomatologiju akutnog abdome</w:t>
      </w:r>
      <w:r w:rsidRPr="007B4420">
        <w:rPr>
          <w:rFonts w:ascii="Times New Roman" w:eastAsia="Times New Roman" w:hAnsi="Times New Roman" w:cs="Times New Roman"/>
          <w:sz w:val="24"/>
          <w:szCs w:val="24"/>
        </w:rPr>
        <w:softHyphen/>
        <w:t>na, uvek je ozbiljan dijagnostički znak.</w:t>
      </w:r>
    </w:p>
    <w:p w:rsidR="007F4A76" w:rsidRPr="007F4A76" w:rsidRDefault="007F4A76" w:rsidP="007F4A76">
      <w:pPr>
        <w:spacing w:before="100" w:beforeAutospacing="1" w:after="100" w:afterAutospacing="1"/>
        <w:jc w:val="both"/>
        <w:rPr>
          <w:rFonts w:ascii="Times New Roman" w:eastAsia="Times New Roman" w:hAnsi="Times New Roman" w:cs="Times New Roman"/>
          <w:b/>
          <w:sz w:val="24"/>
          <w:szCs w:val="24"/>
        </w:rPr>
      </w:pPr>
      <w:r w:rsidRPr="007F4A76">
        <w:rPr>
          <w:rFonts w:ascii="Times New Roman" w:eastAsia="Times New Roman" w:hAnsi="Times New Roman" w:cs="Times New Roman"/>
          <w:b/>
          <w:sz w:val="24"/>
          <w:szCs w:val="24"/>
        </w:rPr>
        <w:t>Rektalni tuše</w:t>
      </w:r>
    </w:p>
    <w:p w:rsidR="007F4A76" w:rsidRPr="007F4A76" w:rsidRDefault="00602C84" w:rsidP="007B4420">
      <w:pPr>
        <w:spacing w:before="100" w:beforeAutospacing="1" w:after="100" w:afterAutospacing="1"/>
        <w:jc w:val="both"/>
        <w:rPr>
          <w:rFonts w:ascii="Times New Roman" w:eastAsia="Times New Roman" w:hAnsi="Times New Roman" w:cs="Times New Roman"/>
          <w:sz w:val="24"/>
          <w:szCs w:val="24"/>
        </w:rPr>
      </w:pPr>
      <w:r w:rsidRPr="007F4A76">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3681730</wp:posOffset>
            </wp:positionH>
            <wp:positionV relativeFrom="paragraph">
              <wp:posOffset>70485</wp:posOffset>
            </wp:positionV>
            <wp:extent cx="2194560" cy="1485900"/>
            <wp:effectExtent l="323850" t="323850" r="300990" b="304800"/>
            <wp:wrapTight wrapText="bothSides">
              <wp:wrapPolygon edited="0">
                <wp:start x="2438" y="-4708"/>
                <wp:lineTo x="-2625" y="-4154"/>
                <wp:lineTo x="-3188" y="4708"/>
                <wp:lineTo x="-3000" y="22708"/>
                <wp:lineTo x="-375" y="25477"/>
                <wp:lineTo x="-188" y="26031"/>
                <wp:lineTo x="19313" y="26031"/>
                <wp:lineTo x="19500" y="25477"/>
                <wp:lineTo x="23438" y="22431"/>
                <wp:lineTo x="24375" y="18277"/>
                <wp:lineTo x="24563" y="277"/>
                <wp:lineTo x="21750" y="-3877"/>
                <wp:lineTo x="21563" y="-4708"/>
                <wp:lineTo x="2438" y="-4708"/>
              </wp:wrapPolygon>
            </wp:wrapTight>
            <wp:docPr id="15" name="Picture 15" descr="http://1.bp.blogspot.com/-y616BoLi9X4/T5A_Oo9zFKI/AAAAAAAAADk/UCcZq9c-gEg/s1600/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y616BoLi9X4/T5A_Oo9zFKI/AAAAAAAAADk/UCcZq9c-gEg/s1600/8-30.png"/>
                    <pic:cNvPicPr>
                      <a:picLocks noChangeAspect="1" noChangeArrowheads="1"/>
                    </pic:cNvPicPr>
                  </pic:nvPicPr>
                  <pic:blipFill>
                    <a:blip r:embed="rId16" cstate="print"/>
                    <a:srcRect/>
                    <a:stretch>
                      <a:fillRect/>
                    </a:stretch>
                  </pic:blipFill>
                  <pic:spPr bwMode="auto">
                    <a:xfrm>
                      <a:off x="0" y="0"/>
                      <a:ext cx="2194560" cy="14859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1105C" w:rsidRPr="007F4A76">
        <w:rPr>
          <w:rFonts w:ascii="Times New Roman" w:eastAsia="Times New Roman" w:hAnsi="Times New Roman" w:cs="Times New Roman"/>
          <w:sz w:val="24"/>
          <w:szCs w:val="24"/>
        </w:rPr>
        <w:t>Rektalni tuše</w:t>
      </w:r>
      <w:r w:rsidR="0061105C" w:rsidRPr="007B4420">
        <w:rPr>
          <w:rFonts w:ascii="Times New Roman" w:eastAsia="Times New Roman" w:hAnsi="Times New Roman" w:cs="Times New Roman"/>
          <w:sz w:val="24"/>
          <w:szCs w:val="24"/>
        </w:rPr>
        <w:t xml:space="preserve"> kao i ginekološki pregled moraju biti sastavni i nezaobilazni deo fi</w:t>
      </w:r>
      <w:r w:rsidR="0061105C" w:rsidRPr="007B4420">
        <w:rPr>
          <w:rFonts w:ascii="Times New Roman" w:eastAsia="Times New Roman" w:hAnsi="Times New Roman" w:cs="Times New Roman"/>
          <w:sz w:val="24"/>
          <w:szCs w:val="24"/>
        </w:rPr>
        <w:softHyphen/>
        <w:t>zikalnog pregleda kod pacijenata sa sum</w:t>
      </w:r>
      <w:r w:rsidR="0061105C" w:rsidRPr="007B4420">
        <w:rPr>
          <w:rFonts w:ascii="Times New Roman" w:eastAsia="Times New Roman" w:hAnsi="Times New Roman" w:cs="Times New Roman"/>
          <w:sz w:val="24"/>
          <w:szCs w:val="24"/>
        </w:rPr>
        <w:softHyphen/>
        <w:t xml:space="preserve">njom na akutni abdomen. Pri tome se kod </w:t>
      </w:r>
      <w:r w:rsidR="007B4ED0" w:rsidRPr="007B4420">
        <w:rPr>
          <w:rFonts w:ascii="Times New Roman" w:eastAsia="Times New Roman" w:hAnsi="Times New Roman" w:cs="Times New Roman"/>
          <w:sz w:val="24"/>
          <w:szCs w:val="24"/>
        </w:rPr>
        <w:t xml:space="preserve">lokalizovanih (cirkumskriptnih) </w:t>
      </w:r>
      <w:r w:rsidR="0061105C" w:rsidRPr="007B4420">
        <w:rPr>
          <w:rFonts w:ascii="Times New Roman" w:eastAsia="Times New Roman" w:hAnsi="Times New Roman" w:cs="Times New Roman"/>
          <w:sz w:val="24"/>
          <w:szCs w:val="24"/>
        </w:rPr>
        <w:t>peritoniti</w:t>
      </w:r>
      <w:r w:rsidR="0061105C" w:rsidRPr="007B4420">
        <w:rPr>
          <w:rFonts w:ascii="Times New Roman" w:eastAsia="Times New Roman" w:hAnsi="Times New Roman" w:cs="Times New Roman"/>
          <w:sz w:val="24"/>
          <w:szCs w:val="24"/>
        </w:rPr>
        <w:softHyphen/>
        <w:t>sa, odn</w:t>
      </w:r>
      <w:r w:rsidR="007B4ED0" w:rsidRPr="007B4420">
        <w:rPr>
          <w:rFonts w:ascii="Times New Roman" w:eastAsia="Times New Roman" w:hAnsi="Times New Roman" w:cs="Times New Roman"/>
          <w:sz w:val="24"/>
          <w:szCs w:val="24"/>
        </w:rPr>
        <w:t xml:space="preserve">osno </w:t>
      </w:r>
      <w:r w:rsidR="0061105C" w:rsidRPr="007B4420">
        <w:rPr>
          <w:rFonts w:ascii="Times New Roman" w:eastAsia="Times New Roman" w:hAnsi="Times New Roman" w:cs="Times New Roman"/>
          <w:sz w:val="24"/>
          <w:szCs w:val="24"/>
        </w:rPr>
        <w:t>pelveoperitonitisa, registruje na</w:t>
      </w:r>
      <w:r w:rsidR="0061105C" w:rsidRPr="007B4420">
        <w:rPr>
          <w:rFonts w:ascii="Times New Roman" w:eastAsia="Times New Roman" w:hAnsi="Times New Roman" w:cs="Times New Roman"/>
          <w:sz w:val="24"/>
          <w:szCs w:val="24"/>
        </w:rPr>
        <w:softHyphen/>
        <w:t xml:space="preserve">pet, topao i bolan Duglasov </w:t>
      </w:r>
      <w:r w:rsidR="003F4A24" w:rsidRPr="007B4420">
        <w:rPr>
          <w:rFonts w:ascii="Times New Roman" w:eastAsia="Times New Roman" w:hAnsi="Times New Roman" w:cs="Times New Roman"/>
          <w:sz w:val="24"/>
          <w:szCs w:val="24"/>
        </w:rPr>
        <w:t>prostor</w:t>
      </w:r>
      <w:r w:rsidR="0061105C" w:rsidRPr="007B4420">
        <w:rPr>
          <w:rFonts w:ascii="Times New Roman" w:eastAsia="Times New Roman" w:hAnsi="Times New Roman" w:cs="Times New Roman"/>
          <w:sz w:val="24"/>
          <w:szCs w:val="24"/>
        </w:rPr>
        <w:t>, dok se kod mezenterijalne tromboze može naići na tragove krvi (sukrvice) u rektumu.</w:t>
      </w:r>
    </w:p>
    <w:p w:rsidR="00A27BE6" w:rsidRDefault="00A27BE6" w:rsidP="007F4A76">
      <w:pPr>
        <w:spacing w:before="100" w:beforeAutospacing="1" w:after="100" w:afterAutospacing="1"/>
        <w:jc w:val="both"/>
        <w:rPr>
          <w:rFonts w:ascii="Times New Roman" w:eastAsia="Times New Roman" w:hAnsi="Times New Roman" w:cs="Times New Roman"/>
          <w:b/>
          <w:sz w:val="24"/>
          <w:szCs w:val="24"/>
        </w:rPr>
      </w:pPr>
      <w:r w:rsidRPr="00A27BE6">
        <w:rPr>
          <w:rFonts w:ascii="Times New Roman" w:eastAsia="Times New Roman" w:hAnsi="Times New Roman" w:cs="Times New Roman"/>
          <w:b/>
          <w:sz w:val="24"/>
          <w:szCs w:val="24"/>
        </w:rPr>
        <w:t>Abdominocenteza</w:t>
      </w:r>
    </w:p>
    <w:p w:rsidR="00A27BE6" w:rsidRPr="00A27BE6" w:rsidRDefault="00A27BE6" w:rsidP="007F4A76">
      <w:pPr>
        <w:spacing w:before="100" w:beforeAutospacing="1" w:after="100" w:afterAutospacing="1"/>
        <w:jc w:val="both"/>
        <w:rPr>
          <w:rFonts w:ascii="Times New Roman" w:eastAsia="Times New Roman" w:hAnsi="Times New Roman" w:cs="Times New Roman"/>
          <w:sz w:val="24"/>
          <w:szCs w:val="24"/>
        </w:rPr>
      </w:pPr>
      <w:r w:rsidRPr="00A27BE6">
        <w:rPr>
          <w:rFonts w:ascii="Times New Roman" w:eastAsia="Times New Roman" w:hAnsi="Times New Roman" w:cs="Times New Roman"/>
          <w:sz w:val="24"/>
          <w:szCs w:val="24"/>
        </w:rPr>
        <w:t>Abdominocenteza sa peritonealnom lavažom nezamenljiva je metoda u ranoj i ur¬gentnoj detekciji akutnih intraabdominal¬nih krvarenja (trauma trbuha), mada se i kod sumnje na perforativni ulkus ili akut¬ni pankreatitis, laboratorijskom analizom dobijenog lavata na amilaze i na žučne bo¬je, može postaviti tačna dijagnoza. Kako je reč o invazivnoj dijagnostičkoj proceduri, treba naglasiti da ona daje određeni procenat komplikacija. Najopasnija je povre¬da nekog od organa usled postojanja adhezija u trbuhu (prethodni zapaljenskii procesi ili operativni zahvati). Zato se pre plasiranja katetera za peritonelnu lavažu obavezno mora postaviti urinarni kateter, kako bi se ispraznila mokraćna bešika.</w:t>
      </w:r>
    </w:p>
    <w:p w:rsidR="007F4A76" w:rsidRPr="007F4A76" w:rsidRDefault="00A27BE6" w:rsidP="007F4A76">
      <w:pPr>
        <w:spacing w:before="100" w:beforeAutospacing="1" w:after="100" w:afterAutospacing="1"/>
        <w:jc w:val="both"/>
        <w:rPr>
          <w:rFonts w:ascii="Times New Roman" w:eastAsia="Times New Roman" w:hAnsi="Times New Roman" w:cs="Times New Roman"/>
          <w:b/>
          <w:sz w:val="24"/>
          <w:szCs w:val="24"/>
        </w:rPr>
      </w:pPr>
      <w:r w:rsidRPr="007B4420">
        <w:rPr>
          <w:rFonts w:ascii="Times New Roman" w:eastAsia="Times New Roman" w:hAnsi="Times New Roman" w:cs="Times New Roman"/>
          <w:b/>
          <w:noProof/>
          <w:sz w:val="24"/>
          <w:szCs w:val="24"/>
        </w:rPr>
        <w:drawing>
          <wp:anchor distT="0" distB="0" distL="114300" distR="114300" simplePos="0" relativeHeight="251654144" behindDoc="1" locked="0" layoutInCell="1" allowOverlap="1" wp14:anchorId="3252986B" wp14:editId="25AE104C">
            <wp:simplePos x="0" y="0"/>
            <wp:positionH relativeFrom="column">
              <wp:posOffset>3540125</wp:posOffset>
            </wp:positionH>
            <wp:positionV relativeFrom="paragraph">
              <wp:posOffset>327025</wp:posOffset>
            </wp:positionV>
            <wp:extent cx="2216150" cy="1724025"/>
            <wp:effectExtent l="323850" t="323850" r="298450" b="314325"/>
            <wp:wrapTight wrapText="bothSides">
              <wp:wrapPolygon edited="0">
                <wp:start x="2785" y="-4057"/>
                <wp:lineTo x="-2414" y="-3580"/>
                <wp:lineTo x="-2414" y="239"/>
                <wp:lineTo x="-3156" y="239"/>
                <wp:lineTo x="-3156" y="20765"/>
                <wp:lineTo x="-2785" y="23390"/>
                <wp:lineTo x="-371" y="25061"/>
                <wp:lineTo x="-186" y="25538"/>
                <wp:lineTo x="18939" y="25538"/>
                <wp:lineTo x="19124" y="25061"/>
                <wp:lineTo x="22652" y="23151"/>
                <wp:lineTo x="22838" y="23151"/>
                <wp:lineTo x="24323" y="19333"/>
                <wp:lineTo x="24509" y="239"/>
                <wp:lineTo x="21724" y="-3341"/>
                <wp:lineTo x="21538" y="-4057"/>
                <wp:lineTo x="2785" y="-4057"/>
              </wp:wrapPolygon>
            </wp:wrapTight>
            <wp:docPr id="9" name="Picture 9" descr="http://ultrazvuk-tarle.hr/images/uploads-nove/ultrazvuk_abdom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ltrazvuk-tarle.hr/images/uploads-nove/ultrazvuk_abdomena.jpg"/>
                    <pic:cNvPicPr>
                      <a:picLocks noChangeAspect="1" noChangeArrowheads="1"/>
                    </pic:cNvPicPr>
                  </pic:nvPicPr>
                  <pic:blipFill>
                    <a:blip r:embed="rId17"/>
                    <a:srcRect/>
                    <a:stretch>
                      <a:fillRect/>
                    </a:stretch>
                  </pic:blipFill>
                  <pic:spPr bwMode="auto">
                    <a:xfrm>
                      <a:off x="0" y="0"/>
                      <a:ext cx="2216150" cy="17240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F4A76" w:rsidRPr="007F4A76">
        <w:rPr>
          <w:rFonts w:ascii="Times New Roman" w:eastAsia="Times New Roman" w:hAnsi="Times New Roman" w:cs="Times New Roman"/>
          <w:b/>
          <w:sz w:val="24"/>
          <w:szCs w:val="24"/>
        </w:rPr>
        <w:t>Rtg dijagnostičke metode</w:t>
      </w:r>
    </w:p>
    <w:p w:rsidR="0061105C" w:rsidRPr="007F4A76" w:rsidRDefault="0061105C" w:rsidP="007B4420">
      <w:pPr>
        <w:spacing w:before="100" w:beforeAutospacing="1" w:after="100" w:afterAutospacing="1"/>
        <w:jc w:val="both"/>
        <w:rPr>
          <w:rFonts w:ascii="Times New Roman" w:hAnsi="Times New Roman" w:cs="Times New Roman"/>
          <w:sz w:val="24"/>
          <w:szCs w:val="24"/>
        </w:rPr>
      </w:pPr>
      <w:r w:rsidRPr="007B4420">
        <w:rPr>
          <w:rFonts w:ascii="Times New Roman" w:eastAsia="Times New Roman" w:hAnsi="Times New Roman" w:cs="Times New Roman"/>
          <w:sz w:val="24"/>
          <w:szCs w:val="24"/>
        </w:rPr>
        <w:t xml:space="preserve">Najčešće korišćena Rtg dijagnostička metoda koja se koristi u cilju detekcije akutnog </w:t>
      </w:r>
      <w:r w:rsidR="00040236" w:rsidRPr="007B4420">
        <w:rPr>
          <w:rFonts w:ascii="Times New Roman" w:eastAsia="Times New Roman" w:hAnsi="Times New Roman" w:cs="Times New Roman"/>
          <w:sz w:val="24"/>
          <w:szCs w:val="24"/>
        </w:rPr>
        <w:t xml:space="preserve">abdomena jeste </w:t>
      </w:r>
      <w:r w:rsidR="00040236" w:rsidRPr="007F4A76">
        <w:rPr>
          <w:rFonts w:ascii="Times New Roman" w:eastAsia="Times New Roman" w:hAnsi="Times New Roman" w:cs="Times New Roman"/>
          <w:b/>
          <w:sz w:val="24"/>
          <w:szCs w:val="24"/>
        </w:rPr>
        <w:t>nativna radiogra</w:t>
      </w:r>
      <w:r w:rsidRPr="007F4A76">
        <w:rPr>
          <w:rFonts w:ascii="Times New Roman" w:eastAsia="Times New Roman" w:hAnsi="Times New Roman" w:cs="Times New Roman"/>
          <w:b/>
          <w:sz w:val="24"/>
          <w:szCs w:val="24"/>
        </w:rPr>
        <w:t>fija abdomena</w:t>
      </w:r>
      <w:r w:rsidRPr="007B4420">
        <w:rPr>
          <w:rFonts w:ascii="Times New Roman" w:eastAsia="Times New Roman" w:hAnsi="Times New Roman" w:cs="Times New Roman"/>
          <w:sz w:val="24"/>
          <w:szCs w:val="24"/>
        </w:rPr>
        <w:t xml:space="preserve"> (u stojećem stavu).</w:t>
      </w:r>
      <w:r w:rsidR="00170BA3" w:rsidRPr="007B4420">
        <w:rPr>
          <w:rFonts w:ascii="Times New Roman" w:hAnsi="Times New Roman" w:cs="Times New Roman"/>
          <w:sz w:val="24"/>
          <w:szCs w:val="24"/>
        </w:rPr>
        <w:t xml:space="preserve"> Kad se sumnja na perforaciju ili opstrukciju potrebno je </w:t>
      </w:r>
      <w:r w:rsidR="003F4A24" w:rsidRPr="007B4420">
        <w:rPr>
          <w:rFonts w:ascii="Times New Roman" w:hAnsi="Times New Roman" w:cs="Times New Roman"/>
          <w:sz w:val="24"/>
          <w:szCs w:val="24"/>
        </w:rPr>
        <w:t>napraviti niz RTG nativnih snimaka</w:t>
      </w:r>
      <w:r w:rsidR="00170BA3" w:rsidRPr="007B4420">
        <w:rPr>
          <w:rFonts w:ascii="Times New Roman" w:hAnsi="Times New Roman" w:cs="Times New Roman"/>
          <w:sz w:val="24"/>
          <w:szCs w:val="24"/>
        </w:rPr>
        <w:t xml:space="preserve"> abdomena u ležećem i stojećem stavu te RTG </w:t>
      </w:r>
      <w:r w:rsidR="003F4A24" w:rsidRPr="007B4420">
        <w:rPr>
          <w:rFonts w:ascii="Times New Roman" w:hAnsi="Times New Roman" w:cs="Times New Roman"/>
          <w:sz w:val="24"/>
          <w:szCs w:val="24"/>
        </w:rPr>
        <w:t>grudnog</w:t>
      </w:r>
      <w:r w:rsidR="00170BA3" w:rsidRPr="007B4420">
        <w:rPr>
          <w:rFonts w:ascii="Times New Roman" w:hAnsi="Times New Roman" w:cs="Times New Roman"/>
          <w:sz w:val="24"/>
          <w:szCs w:val="24"/>
        </w:rPr>
        <w:t xml:space="preserve"> koša u stojećem položaju (ako bolesnik nije u stanju stajati</w:t>
      </w:r>
      <w:r w:rsidR="003F4A24" w:rsidRPr="007B4420">
        <w:rPr>
          <w:rFonts w:ascii="Times New Roman" w:hAnsi="Times New Roman" w:cs="Times New Roman"/>
          <w:sz w:val="24"/>
          <w:szCs w:val="24"/>
        </w:rPr>
        <w:t>,</w:t>
      </w:r>
      <w:r w:rsidR="00170BA3" w:rsidRPr="007B4420">
        <w:rPr>
          <w:rFonts w:ascii="Times New Roman" w:hAnsi="Times New Roman" w:cs="Times New Roman"/>
          <w:sz w:val="24"/>
          <w:szCs w:val="24"/>
        </w:rPr>
        <w:t xml:space="preserve"> treba ura</w:t>
      </w:r>
      <w:r w:rsidR="003F4A24" w:rsidRPr="007B4420">
        <w:rPr>
          <w:rFonts w:ascii="Times New Roman" w:hAnsi="Times New Roman" w:cs="Times New Roman"/>
          <w:sz w:val="24"/>
          <w:szCs w:val="24"/>
        </w:rPr>
        <w:t>diti nativni RTG abdomena na l</w:t>
      </w:r>
      <w:r w:rsidR="00170BA3" w:rsidRPr="007B4420">
        <w:rPr>
          <w:rFonts w:ascii="Times New Roman" w:hAnsi="Times New Roman" w:cs="Times New Roman"/>
          <w:sz w:val="24"/>
          <w:szCs w:val="24"/>
        </w:rPr>
        <w:t>evom boku i anterop</w:t>
      </w:r>
      <w:r w:rsidR="00565064" w:rsidRPr="007B4420">
        <w:rPr>
          <w:rFonts w:ascii="Times New Roman" w:hAnsi="Times New Roman" w:cs="Times New Roman"/>
          <w:sz w:val="24"/>
          <w:szCs w:val="24"/>
        </w:rPr>
        <w:t xml:space="preserve">osteriorni RTG </w:t>
      </w:r>
      <w:r w:rsidR="003F4A24" w:rsidRPr="007B4420">
        <w:rPr>
          <w:rFonts w:ascii="Times New Roman" w:hAnsi="Times New Roman" w:cs="Times New Roman"/>
          <w:sz w:val="24"/>
          <w:szCs w:val="24"/>
        </w:rPr>
        <w:t>grudnog</w:t>
      </w:r>
      <w:r w:rsidR="00565064" w:rsidRPr="007B4420">
        <w:rPr>
          <w:rFonts w:ascii="Times New Roman" w:hAnsi="Times New Roman" w:cs="Times New Roman"/>
          <w:sz w:val="24"/>
          <w:szCs w:val="24"/>
        </w:rPr>
        <w:t xml:space="preserve"> koša). Ovi standardni RTG snimci r</w:t>
      </w:r>
      <w:r w:rsidR="003F4A24" w:rsidRPr="007B4420">
        <w:rPr>
          <w:rFonts w:ascii="Times New Roman" w:hAnsi="Times New Roman" w:cs="Times New Roman"/>
          <w:sz w:val="24"/>
          <w:szCs w:val="24"/>
        </w:rPr>
        <w:t>etko imaju dijagnostičku vr</w:t>
      </w:r>
      <w:r w:rsidR="00170BA3" w:rsidRPr="007B4420">
        <w:rPr>
          <w:rFonts w:ascii="Times New Roman" w:hAnsi="Times New Roman" w:cs="Times New Roman"/>
          <w:sz w:val="24"/>
          <w:szCs w:val="24"/>
        </w:rPr>
        <w:t xml:space="preserve">ednost kod drugih stanja pa ih ne treba zatražiti po automatizmu. </w:t>
      </w:r>
    </w:p>
    <w:p w:rsidR="0061105C"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b/>
          <w:sz w:val="24"/>
          <w:szCs w:val="24"/>
        </w:rPr>
        <w:lastRenderedPageBreak/>
        <w:t>Ultrasonografija</w:t>
      </w:r>
      <w:r w:rsidRPr="007B4420">
        <w:rPr>
          <w:rFonts w:ascii="Times New Roman" w:eastAsia="Times New Roman" w:hAnsi="Times New Roman" w:cs="Times New Roman"/>
          <w:sz w:val="24"/>
          <w:szCs w:val="24"/>
        </w:rPr>
        <w:t xml:space="preserve"> može da pruži dosta po</w:t>
      </w:r>
      <w:r w:rsidRPr="007B4420">
        <w:rPr>
          <w:rFonts w:ascii="Times New Roman" w:eastAsia="Times New Roman" w:hAnsi="Times New Roman" w:cs="Times New Roman"/>
          <w:sz w:val="24"/>
          <w:szCs w:val="24"/>
        </w:rPr>
        <w:softHyphen/>
        <w:t>dataka koji ukazuju na postojanje patolo</w:t>
      </w:r>
      <w:r w:rsidRPr="007B4420">
        <w:rPr>
          <w:rFonts w:ascii="Times New Roman" w:eastAsia="Times New Roman" w:hAnsi="Times New Roman" w:cs="Times New Roman"/>
          <w:sz w:val="24"/>
          <w:szCs w:val="24"/>
        </w:rPr>
        <w:softHyphen/>
        <w:t>škog supstrata akutnog abdomena, mada treba voditi računa o tome da je ona, kao i sve druge „imaging" procedure, validna sa</w:t>
      </w:r>
      <w:r w:rsidRPr="007B4420">
        <w:rPr>
          <w:rFonts w:ascii="Times New Roman" w:eastAsia="Times New Roman" w:hAnsi="Times New Roman" w:cs="Times New Roman"/>
          <w:sz w:val="24"/>
          <w:szCs w:val="24"/>
        </w:rPr>
        <w:softHyphen/>
        <w:t>mo onoliko koliko je iskusan lekar koji tu</w:t>
      </w:r>
      <w:r w:rsidRPr="007B4420">
        <w:rPr>
          <w:rFonts w:ascii="Times New Roman" w:eastAsia="Times New Roman" w:hAnsi="Times New Roman" w:cs="Times New Roman"/>
          <w:sz w:val="24"/>
          <w:szCs w:val="24"/>
        </w:rPr>
        <w:softHyphen/>
        <w:t>mači nalaz. Tako se ovom metodom mogu detektova</w:t>
      </w:r>
      <w:r w:rsidR="00565064" w:rsidRPr="007B4420">
        <w:rPr>
          <w:rFonts w:ascii="Times New Roman" w:eastAsia="Times New Roman" w:hAnsi="Times New Roman" w:cs="Times New Roman"/>
          <w:sz w:val="24"/>
          <w:szCs w:val="24"/>
        </w:rPr>
        <w:t xml:space="preserve">ti: prisustvo slobodne tečnosti </w:t>
      </w:r>
      <w:r w:rsidR="007B4ED0" w:rsidRPr="007B4420">
        <w:rPr>
          <w:rFonts w:ascii="Times New Roman" w:eastAsia="Times New Roman" w:hAnsi="Times New Roman" w:cs="Times New Roman"/>
          <w:sz w:val="24"/>
          <w:szCs w:val="24"/>
        </w:rPr>
        <w:t xml:space="preserve">u trbuhu (subfrenijumi, </w:t>
      </w:r>
      <w:r w:rsidRPr="007B4420">
        <w:rPr>
          <w:rFonts w:ascii="Times New Roman" w:eastAsia="Times New Roman" w:hAnsi="Times New Roman" w:cs="Times New Roman"/>
          <w:sz w:val="24"/>
          <w:szCs w:val="24"/>
        </w:rPr>
        <w:t xml:space="preserve">subhepatični prostor, interintestinalno, Duglasov </w:t>
      </w:r>
      <w:r w:rsidR="003F4A24" w:rsidRPr="007B4420">
        <w:rPr>
          <w:rFonts w:ascii="Times New Roman" w:eastAsia="Times New Roman" w:hAnsi="Times New Roman" w:cs="Times New Roman"/>
          <w:sz w:val="24"/>
          <w:szCs w:val="24"/>
        </w:rPr>
        <w:t>prostor</w:t>
      </w:r>
      <w:r w:rsidRPr="007B4420">
        <w:rPr>
          <w:rFonts w:ascii="Times New Roman" w:eastAsia="Times New Roman" w:hAnsi="Times New Roman" w:cs="Times New Roman"/>
          <w:sz w:val="24"/>
          <w:szCs w:val="24"/>
        </w:rPr>
        <w:t xml:space="preserve">), akutna upala žučne kese, akutna upala gušterače, </w:t>
      </w:r>
      <w:r w:rsidR="003F4A24" w:rsidRPr="007B4420">
        <w:rPr>
          <w:rFonts w:ascii="Times New Roman" w:eastAsia="Times New Roman" w:hAnsi="Times New Roman" w:cs="Times New Roman"/>
          <w:sz w:val="24"/>
          <w:szCs w:val="24"/>
        </w:rPr>
        <w:t>zapaljenski</w:t>
      </w:r>
      <w:r w:rsidRPr="007B4420">
        <w:rPr>
          <w:rFonts w:ascii="Times New Roman" w:eastAsia="Times New Roman" w:hAnsi="Times New Roman" w:cs="Times New Roman"/>
          <w:sz w:val="24"/>
          <w:szCs w:val="24"/>
        </w:rPr>
        <w:t xml:space="preserve"> procesi na ginekološkim organima i drugim organima male karlice itd.</w:t>
      </w:r>
    </w:p>
    <w:p w:rsidR="007F4A76" w:rsidRPr="00A27BE6" w:rsidRDefault="00A27BE6"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b/>
          <w:noProof/>
          <w:sz w:val="24"/>
          <w:szCs w:val="24"/>
        </w:rPr>
        <w:drawing>
          <wp:anchor distT="0" distB="0" distL="114300" distR="114300" simplePos="0" relativeHeight="251669504" behindDoc="1" locked="0" layoutInCell="1" allowOverlap="1" wp14:anchorId="7B02D1BA" wp14:editId="3634BFD0">
            <wp:simplePos x="0" y="0"/>
            <wp:positionH relativeFrom="column">
              <wp:posOffset>4191000</wp:posOffset>
            </wp:positionH>
            <wp:positionV relativeFrom="paragraph">
              <wp:posOffset>902970</wp:posOffset>
            </wp:positionV>
            <wp:extent cx="1876425" cy="2781300"/>
            <wp:effectExtent l="304800" t="266700" r="333375" b="266700"/>
            <wp:wrapTight wrapText="bothSides">
              <wp:wrapPolygon edited="0">
                <wp:start x="2412" y="-2071"/>
                <wp:lineTo x="658" y="-1775"/>
                <wp:lineTo x="-2631" y="-296"/>
                <wp:lineTo x="-3509" y="5030"/>
                <wp:lineTo x="-3509" y="22192"/>
                <wp:lineTo x="-1754" y="23671"/>
                <wp:lineTo x="-1096" y="23671"/>
                <wp:lineTo x="19517" y="23671"/>
                <wp:lineTo x="20613" y="23671"/>
                <wp:lineTo x="24122" y="22044"/>
                <wp:lineTo x="24122" y="21600"/>
                <wp:lineTo x="25218" y="19381"/>
                <wp:lineTo x="25218" y="444"/>
                <wp:lineTo x="25438" y="-296"/>
                <wp:lineTo x="23903" y="-1775"/>
                <wp:lineTo x="22806" y="-2071"/>
                <wp:lineTo x="2412" y="-2071"/>
              </wp:wrapPolygon>
            </wp:wrapTight>
            <wp:docPr id="21" name="Picture 21" descr="https://upload.wikimedia.org/wikipedia/commons/thumb/4/4d/Sagital_aaa.JPG/250px-Sagital_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4/4d/Sagital_aaa.JPG/250px-Sagital_aaa.JPG"/>
                    <pic:cNvPicPr>
                      <a:picLocks noChangeAspect="1" noChangeArrowheads="1"/>
                    </pic:cNvPicPr>
                  </pic:nvPicPr>
                  <pic:blipFill>
                    <a:blip r:embed="rId18"/>
                    <a:srcRect/>
                    <a:stretch>
                      <a:fillRect/>
                    </a:stretch>
                  </pic:blipFill>
                  <pic:spPr bwMode="auto">
                    <a:xfrm>
                      <a:off x="0" y="0"/>
                      <a:ext cx="1876425" cy="27813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7F4A76" w:rsidRPr="007F4A76">
        <w:rPr>
          <w:rFonts w:ascii="Times New Roman" w:eastAsia="Times New Roman" w:hAnsi="Times New Roman" w:cs="Times New Roman"/>
          <w:sz w:val="24"/>
          <w:szCs w:val="24"/>
        </w:rPr>
        <w:t>Ako se sumnja na bolest bilijarnog trakta ili ektopičnu trudnoću treba uraditi ultrazvučni pregled. Ultrazvuk može otkriti i aneurizmu abdominalne aorte, ali ne sa sigurnošću i rupturu. Tako postojanje hidroaeričnih nivoa ukazuje na sindrom ileusa, dok nalaz reaktivnog izliva na nativnoj radiografiji pluća može biti indirektan znak sindroma peritonitisa</w:t>
      </w:r>
    </w:p>
    <w:p w:rsidR="0061105C"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b/>
          <w:sz w:val="24"/>
          <w:szCs w:val="24"/>
        </w:rPr>
        <w:t>Kompjuterizovana tomografija</w:t>
      </w:r>
      <w:r w:rsidRPr="007B4420">
        <w:rPr>
          <w:rFonts w:ascii="Times New Roman" w:eastAsia="Times New Roman" w:hAnsi="Times New Roman" w:cs="Times New Roman"/>
          <w:sz w:val="24"/>
          <w:szCs w:val="24"/>
        </w:rPr>
        <w:t xml:space="preserve"> (CT), iako nije uvek dostupna, ubraja se u stan</w:t>
      </w:r>
      <w:r w:rsidRPr="007B4420">
        <w:rPr>
          <w:rFonts w:ascii="Times New Roman" w:eastAsia="Times New Roman" w:hAnsi="Times New Roman" w:cs="Times New Roman"/>
          <w:sz w:val="24"/>
          <w:szCs w:val="24"/>
        </w:rPr>
        <w:softHyphen/>
        <w:t>dardne dijagnostičke procedure. S obzi</w:t>
      </w:r>
      <w:r w:rsidRPr="007B4420">
        <w:rPr>
          <w:rFonts w:ascii="Times New Roman" w:eastAsia="Times New Roman" w:hAnsi="Times New Roman" w:cs="Times New Roman"/>
          <w:sz w:val="24"/>
          <w:szCs w:val="24"/>
        </w:rPr>
        <w:softHyphen/>
        <w:t xml:space="preserve">rom na </w:t>
      </w:r>
      <w:r w:rsidR="00565064" w:rsidRPr="007B4420">
        <w:rPr>
          <w:rFonts w:ascii="Times New Roman" w:eastAsia="Times New Roman" w:hAnsi="Times New Roman" w:cs="Times New Roman"/>
          <w:sz w:val="24"/>
          <w:szCs w:val="24"/>
        </w:rPr>
        <w:t>visok nivo tehnološke usavršeno</w:t>
      </w:r>
      <w:r w:rsidRPr="007B4420">
        <w:rPr>
          <w:rFonts w:ascii="Times New Roman" w:eastAsia="Times New Roman" w:hAnsi="Times New Roman" w:cs="Times New Roman"/>
          <w:sz w:val="24"/>
          <w:szCs w:val="24"/>
        </w:rPr>
        <w:t>sti CT-aparata (dvofazni spiralni skeneri), stepen njihove rezolucije je daleko viši, slika je jasnija, pa je samim tim i mogućnost postavljanja tačne dijagnoze daleko veća.</w:t>
      </w:r>
    </w:p>
    <w:p w:rsidR="0040698B" w:rsidRPr="00A27BE6" w:rsidRDefault="007F4A76" w:rsidP="007B4420">
      <w:pPr>
        <w:spacing w:before="100" w:beforeAutospacing="1" w:after="100" w:afterAutospacing="1"/>
        <w:jc w:val="both"/>
        <w:rPr>
          <w:rFonts w:ascii="Times New Roman" w:eastAsia="Times New Roman" w:hAnsi="Times New Roman" w:cs="Times New Roman"/>
          <w:sz w:val="24"/>
          <w:szCs w:val="24"/>
        </w:rPr>
      </w:pPr>
      <w:r w:rsidRPr="007F4A76">
        <w:rPr>
          <w:rFonts w:ascii="Times New Roman" w:eastAsia="Times New Roman" w:hAnsi="Times New Roman" w:cs="Times New Roman"/>
          <w:sz w:val="24"/>
          <w:szCs w:val="24"/>
        </w:rPr>
        <w:t>Kad se sumnja na bubrežne kamence metoda izbora je spiralni CT bez k</w:t>
      </w:r>
      <w:r>
        <w:rPr>
          <w:rFonts w:ascii="Times New Roman" w:eastAsia="Times New Roman" w:hAnsi="Times New Roman" w:cs="Times New Roman"/>
          <w:sz w:val="24"/>
          <w:szCs w:val="24"/>
        </w:rPr>
        <w:t xml:space="preserve">ontrasta. </w:t>
      </w:r>
      <w:r w:rsidRPr="007F4A76">
        <w:rPr>
          <w:rFonts w:ascii="Times New Roman" w:eastAsia="Times New Roman" w:hAnsi="Times New Roman" w:cs="Times New Roman"/>
          <w:sz w:val="24"/>
          <w:szCs w:val="24"/>
        </w:rPr>
        <w:t>CT sa kontrastom dijagnostički rešava oko 95% slučajeva jakih bolova u abdomenu, što je značajno smanjilo broj negativnih laparotomija. Ipak, kod bolesnika s jasnim simptomima i znakovima ne može se dopustiti da napredne dijagnostičke pretrage odgađaju operaciju.</w:t>
      </w:r>
    </w:p>
    <w:p w:rsidR="0040698B" w:rsidRPr="00A27BE6"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b/>
          <w:sz w:val="24"/>
          <w:szCs w:val="24"/>
        </w:rPr>
        <w:t>Laparoskopija</w:t>
      </w:r>
      <w:r w:rsidRPr="007B4420">
        <w:rPr>
          <w:rFonts w:ascii="Times New Roman" w:eastAsia="Times New Roman" w:hAnsi="Times New Roman" w:cs="Times New Roman"/>
          <w:sz w:val="24"/>
          <w:szCs w:val="24"/>
        </w:rPr>
        <w:t xml:space="preserve"> je takode savremena me</w:t>
      </w:r>
      <w:r w:rsidRPr="007B4420">
        <w:rPr>
          <w:rFonts w:ascii="Times New Roman" w:eastAsia="Times New Roman" w:hAnsi="Times New Roman" w:cs="Times New Roman"/>
          <w:sz w:val="24"/>
          <w:szCs w:val="24"/>
        </w:rPr>
        <w:softHyphen/>
        <w:t>toda koja se može koristiti u detekciji sta</w:t>
      </w:r>
      <w:r w:rsidRPr="007B4420">
        <w:rPr>
          <w:rFonts w:ascii="Times New Roman" w:eastAsia="Times New Roman" w:hAnsi="Times New Roman" w:cs="Times New Roman"/>
          <w:sz w:val="24"/>
          <w:szCs w:val="24"/>
        </w:rPr>
        <w:softHyphen/>
        <w:t>nja akutnog abdomena.</w:t>
      </w:r>
    </w:p>
    <w:p w:rsidR="0040698B"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b/>
          <w:sz w:val="24"/>
          <w:szCs w:val="24"/>
        </w:rPr>
        <w:t>Angiografija</w:t>
      </w:r>
      <w:r w:rsidRPr="007B4420">
        <w:rPr>
          <w:rFonts w:ascii="Times New Roman" w:eastAsia="Times New Roman" w:hAnsi="Times New Roman" w:cs="Times New Roman"/>
          <w:sz w:val="24"/>
          <w:szCs w:val="24"/>
        </w:rPr>
        <w:t xml:space="preserve"> se, kod sumnje na akutne vaskularne lezije i anomalije vezane za or</w:t>
      </w:r>
      <w:r w:rsidRPr="007B4420">
        <w:rPr>
          <w:rFonts w:ascii="Times New Roman" w:eastAsia="Times New Roman" w:hAnsi="Times New Roman" w:cs="Times New Roman"/>
          <w:sz w:val="24"/>
          <w:szCs w:val="24"/>
        </w:rPr>
        <w:softHyphen/>
        <w:t>gane trbuha, može koristiti kao pomoćna dijagnostička metoda, mada njena</w:t>
      </w:r>
      <w:r w:rsidR="003F4A24" w:rsidRPr="007B4420">
        <w:rPr>
          <w:rFonts w:ascii="Times New Roman" w:eastAsia="Times New Roman" w:hAnsi="Times New Roman" w:cs="Times New Roman"/>
          <w:sz w:val="24"/>
          <w:szCs w:val="24"/>
        </w:rPr>
        <w:t xml:space="preserve"> prime</w:t>
      </w:r>
      <w:r w:rsidRPr="007B4420">
        <w:rPr>
          <w:rFonts w:ascii="Times New Roman" w:eastAsia="Times New Roman" w:hAnsi="Times New Roman" w:cs="Times New Roman"/>
          <w:sz w:val="24"/>
          <w:szCs w:val="24"/>
        </w:rPr>
        <w:t>na zahteva relativno složenu tehnološku aparaturu, kao i obučen i iskusan tim koji izvodi ovakvu vrstu dijagnostičkih postu</w:t>
      </w:r>
      <w:r w:rsidRPr="007B4420">
        <w:rPr>
          <w:rFonts w:ascii="Times New Roman" w:eastAsia="Times New Roman" w:hAnsi="Times New Roman" w:cs="Times New Roman"/>
          <w:sz w:val="24"/>
          <w:szCs w:val="24"/>
        </w:rPr>
        <w:softHyphen/>
        <w:t>paka.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U zaključnom razmatranju o dijagnosti</w:t>
      </w:r>
      <w:r w:rsidRPr="007B4420">
        <w:rPr>
          <w:rFonts w:ascii="Times New Roman" w:eastAsia="Times New Roman" w:hAnsi="Times New Roman" w:cs="Times New Roman"/>
          <w:sz w:val="24"/>
          <w:szCs w:val="24"/>
        </w:rPr>
        <w:softHyphen/>
        <w:t>ci treba istaći da detaljno uzeta anamneza i pravilan fizikalni pregled imaju presudan značaj u postavljanju tačne dijagnoze akut</w:t>
      </w:r>
      <w:r w:rsidRPr="007B4420">
        <w:rPr>
          <w:rFonts w:ascii="Times New Roman" w:eastAsia="Times New Roman" w:hAnsi="Times New Roman" w:cs="Times New Roman"/>
          <w:sz w:val="24"/>
          <w:szCs w:val="24"/>
        </w:rPr>
        <w:softHyphen/>
        <w:t>nog abdomena („ klinika je starija od svih drugih dijagnostičkih postupaka!"). Tako</w:t>
      </w:r>
      <w:r w:rsidRPr="007B4420">
        <w:rPr>
          <w:rFonts w:ascii="Times New Roman" w:eastAsia="Times New Roman" w:hAnsi="Times New Roman" w:cs="Times New Roman"/>
          <w:sz w:val="24"/>
          <w:szCs w:val="24"/>
        </w:rPr>
        <w:softHyphen/>
        <w:t>de, u ranoj fazi bolesti često postoji siro</w:t>
      </w:r>
      <w:r w:rsidRPr="007B4420">
        <w:rPr>
          <w:rFonts w:ascii="Times New Roman" w:eastAsia="Times New Roman" w:hAnsi="Times New Roman" w:cs="Times New Roman"/>
          <w:sz w:val="24"/>
          <w:szCs w:val="24"/>
        </w:rPr>
        <w:softHyphen/>
        <w:t>mašnija simptomatologija, pa to manje is</w:t>
      </w:r>
      <w:r w:rsidRPr="007B4420">
        <w:rPr>
          <w:rFonts w:ascii="Times New Roman" w:eastAsia="Times New Roman" w:hAnsi="Times New Roman" w:cs="Times New Roman"/>
          <w:sz w:val="24"/>
          <w:szCs w:val="24"/>
        </w:rPr>
        <w:softHyphen/>
        <w:t>kusnog lekara može da navede na isključnu dijagnozu akutnog abdomena („ najbolji je onaj lekar koji poslednji pre</w:t>
      </w:r>
      <w:r w:rsidRPr="007B4420">
        <w:rPr>
          <w:rFonts w:ascii="Times New Roman" w:eastAsia="Times New Roman" w:hAnsi="Times New Roman" w:cs="Times New Roman"/>
          <w:sz w:val="24"/>
          <w:szCs w:val="24"/>
        </w:rPr>
        <w:softHyphen/>
        <w:t>gleda pacijenta").</w:t>
      </w:r>
    </w:p>
    <w:p w:rsidR="0061105C" w:rsidRPr="007B4420" w:rsidRDefault="0061105C" w:rsidP="007B4420">
      <w:pPr>
        <w:spacing w:before="100" w:beforeAutospacing="1" w:after="100" w:afterAutospacing="1"/>
        <w:jc w:val="both"/>
        <w:rPr>
          <w:rFonts w:ascii="Times New Roman" w:eastAsia="Times New Roman" w:hAnsi="Times New Roman" w:cs="Times New Roman"/>
          <w:b/>
          <w:sz w:val="24"/>
          <w:szCs w:val="24"/>
        </w:rPr>
      </w:pPr>
      <w:r w:rsidRPr="007B4420">
        <w:rPr>
          <w:rFonts w:ascii="Times New Roman" w:eastAsia="Times New Roman" w:hAnsi="Times New Roman" w:cs="Times New Roman"/>
          <w:b/>
          <w:sz w:val="24"/>
          <w:szCs w:val="24"/>
        </w:rPr>
        <w:t>Diferencijalna dijagnoza</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Pored pravog akutnog abdomena, po</w:t>
      </w:r>
      <w:r w:rsidRPr="007B4420">
        <w:rPr>
          <w:rFonts w:ascii="Times New Roman" w:eastAsia="Times New Roman" w:hAnsi="Times New Roman" w:cs="Times New Roman"/>
          <w:sz w:val="24"/>
          <w:szCs w:val="24"/>
        </w:rPr>
        <w:softHyphen/>
        <w:t>stoji znatan broj patoloških stanja čija kli</w:t>
      </w:r>
      <w:r w:rsidRPr="007B4420">
        <w:rPr>
          <w:rFonts w:ascii="Times New Roman" w:eastAsia="Times New Roman" w:hAnsi="Times New Roman" w:cs="Times New Roman"/>
          <w:sz w:val="24"/>
          <w:szCs w:val="24"/>
        </w:rPr>
        <w:softHyphen/>
        <w:t>nička slika podseća na akutni abdomen, iako ona to nisu. Sva ova stanja se u klinič</w:t>
      </w:r>
      <w:r w:rsidRPr="007B4420">
        <w:rPr>
          <w:rFonts w:ascii="Times New Roman" w:eastAsia="Times New Roman" w:hAnsi="Times New Roman" w:cs="Times New Roman"/>
          <w:sz w:val="24"/>
          <w:szCs w:val="24"/>
        </w:rPr>
        <w:softHyphen/>
        <w:t>koj terminologiji označavaju kao</w:t>
      </w:r>
      <w:r w:rsidR="00363D51" w:rsidRPr="007B4420">
        <w:rPr>
          <w:rFonts w:ascii="Times New Roman" w:eastAsia="Times New Roman" w:hAnsi="Times New Roman" w:cs="Times New Roman"/>
          <w:sz w:val="24"/>
          <w:szCs w:val="24"/>
        </w:rPr>
        <w:t xml:space="preserve"> pseudo</w:t>
      </w:r>
      <w:r w:rsidRPr="007B4420">
        <w:rPr>
          <w:rFonts w:ascii="Times New Roman" w:eastAsia="Times New Roman" w:hAnsi="Times New Roman" w:cs="Times New Roman"/>
          <w:sz w:val="24"/>
          <w:szCs w:val="24"/>
        </w:rPr>
        <w:t xml:space="preserve">akutni abdomen. Ukoliko se prethodno ne uzme detaljna anamneza, ne izvrši detaljan fizikalni pregled kao i druga neophodna diferencijalno dijagnostička ispitivanja, ovakva stanja se </w:t>
      </w:r>
      <w:r w:rsidRPr="007B4420">
        <w:rPr>
          <w:rFonts w:ascii="Times New Roman" w:eastAsia="Times New Roman" w:hAnsi="Times New Roman" w:cs="Times New Roman"/>
          <w:sz w:val="24"/>
          <w:szCs w:val="24"/>
        </w:rPr>
        <w:lastRenderedPageBreak/>
        <w:t>srazmerno lako mogu pro</w:t>
      </w:r>
      <w:r w:rsidRPr="007B4420">
        <w:rPr>
          <w:rFonts w:ascii="Times New Roman" w:eastAsia="Times New Roman" w:hAnsi="Times New Roman" w:cs="Times New Roman"/>
          <w:sz w:val="24"/>
          <w:szCs w:val="24"/>
        </w:rPr>
        <w:softHyphen/>
        <w:t>glasiti za akutni abdomen. Ona su najčešći uzrok tzv. belih laparotomija tokom kojih se, nakon otvaranja trbuha, ne nailazi na akutni hirurški supstrat.</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Ova stanja su: povrede CNS, povrede kičemnog stuba koje daju refleksne bolo</w:t>
      </w:r>
      <w:r w:rsidRPr="007B4420">
        <w:rPr>
          <w:rFonts w:ascii="Times New Roman" w:eastAsia="Times New Roman" w:hAnsi="Times New Roman" w:cs="Times New Roman"/>
          <w:sz w:val="24"/>
          <w:szCs w:val="24"/>
        </w:rPr>
        <w:softHyphen/>
        <w:t>ve i spazam muskulature prednjeg trbu</w:t>
      </w:r>
      <w:r w:rsidRPr="007B4420">
        <w:rPr>
          <w:rFonts w:ascii="Times New Roman" w:eastAsia="Times New Roman" w:hAnsi="Times New Roman" w:cs="Times New Roman"/>
          <w:sz w:val="24"/>
          <w:szCs w:val="24"/>
        </w:rPr>
        <w:softHyphen/>
        <w:t>šnog zida praćene tranzitornom crevnom parezom (spinalni šok), neurološka obolje</w:t>
      </w:r>
      <w:r w:rsidRPr="007B4420">
        <w:rPr>
          <w:rFonts w:ascii="Times New Roman" w:eastAsia="Times New Roman" w:hAnsi="Times New Roman" w:cs="Times New Roman"/>
          <w:sz w:val="24"/>
          <w:szCs w:val="24"/>
        </w:rPr>
        <w:softHyphen/>
        <w:t xml:space="preserve">nja kao što </w:t>
      </w:r>
      <w:r w:rsidR="00565064" w:rsidRPr="007B4420">
        <w:rPr>
          <w:rFonts w:ascii="Times New Roman" w:eastAsia="Times New Roman" w:hAnsi="Times New Roman" w:cs="Times New Roman"/>
          <w:sz w:val="24"/>
          <w:szCs w:val="24"/>
        </w:rPr>
        <w:t>su: siringomijelija, poliradiku</w:t>
      </w:r>
      <w:r w:rsidRPr="007B4420">
        <w:rPr>
          <w:rFonts w:ascii="Times New Roman" w:eastAsia="Times New Roman" w:hAnsi="Times New Roman" w:cs="Times New Roman"/>
          <w:sz w:val="24"/>
          <w:szCs w:val="24"/>
        </w:rPr>
        <w:t>loneuritis (Gillian-Bare-ov sindrom), me</w:t>
      </w:r>
      <w:r w:rsidRPr="007B4420">
        <w:rPr>
          <w:rFonts w:ascii="Times New Roman" w:eastAsia="Times New Roman" w:hAnsi="Times New Roman" w:cs="Times New Roman"/>
          <w:sz w:val="24"/>
          <w:szCs w:val="24"/>
        </w:rPr>
        <w:softHyphen/>
        <w:t xml:space="preserve">ningitis, tabične krize, interkostalni herpes zoster, pleuritis, pneumotoraks, bazalne bronhopneumonije, akutni (dijafragmalni) infarkt </w:t>
      </w:r>
      <w:r w:rsidR="00363D51" w:rsidRPr="007B4420">
        <w:rPr>
          <w:rFonts w:ascii="Times New Roman" w:eastAsia="Times New Roman" w:hAnsi="Times New Roman" w:cs="Times New Roman"/>
          <w:sz w:val="24"/>
          <w:szCs w:val="24"/>
        </w:rPr>
        <w:t>miokarda, lumbalni sindrom, kon</w:t>
      </w:r>
      <w:r w:rsidRPr="007B4420">
        <w:rPr>
          <w:rFonts w:ascii="Times New Roman" w:eastAsia="Times New Roman" w:hAnsi="Times New Roman" w:cs="Times New Roman"/>
          <w:sz w:val="24"/>
          <w:szCs w:val="24"/>
        </w:rPr>
        <w:t xml:space="preserve">tuzione </w:t>
      </w:r>
      <w:r w:rsidR="00565064" w:rsidRPr="007B4420">
        <w:rPr>
          <w:rFonts w:ascii="Times New Roman" w:eastAsia="Times New Roman" w:hAnsi="Times New Roman" w:cs="Times New Roman"/>
          <w:sz w:val="24"/>
          <w:szCs w:val="24"/>
        </w:rPr>
        <w:t>povrede prednjeg zida trbuha (he</w:t>
      </w:r>
      <w:r w:rsidRPr="007B4420">
        <w:rPr>
          <w:rFonts w:ascii="Times New Roman" w:eastAsia="Times New Roman" w:hAnsi="Times New Roman" w:cs="Times New Roman"/>
          <w:sz w:val="24"/>
          <w:szCs w:val="24"/>
        </w:rPr>
        <w:t>matomi m. rectusa abdominisa), ret</w:t>
      </w:r>
      <w:r w:rsidR="00565064" w:rsidRPr="007B4420">
        <w:rPr>
          <w:rFonts w:ascii="Times New Roman" w:eastAsia="Times New Roman" w:hAnsi="Times New Roman" w:cs="Times New Roman"/>
          <w:sz w:val="24"/>
          <w:szCs w:val="24"/>
        </w:rPr>
        <w:t>roperi</w:t>
      </w:r>
      <w:r w:rsidRPr="007B4420">
        <w:rPr>
          <w:rFonts w:ascii="Times New Roman" w:eastAsia="Times New Roman" w:hAnsi="Times New Roman" w:cs="Times New Roman"/>
          <w:sz w:val="24"/>
          <w:szCs w:val="24"/>
        </w:rPr>
        <w:t>tonealni hematom i retroperitonealni tumori, intoksikacije teškim metalima (olo</w:t>
      </w:r>
      <w:r w:rsidRPr="007B4420">
        <w:rPr>
          <w:rFonts w:ascii="Times New Roman" w:eastAsia="Times New Roman" w:hAnsi="Times New Roman" w:cs="Times New Roman"/>
          <w:sz w:val="24"/>
          <w:szCs w:val="24"/>
        </w:rPr>
        <w:softHyphen/>
        <w:t>vo), akutna infektivna oboljenja koja u sklopu kliničke slike daju izražen sindrom alimentarne intoksikacije, tonzilofaringitis (u dečjem uzrastu), akutna urološka obo</w:t>
      </w:r>
      <w:r w:rsidRPr="007B4420">
        <w:rPr>
          <w:rFonts w:ascii="Times New Roman" w:eastAsia="Times New Roman" w:hAnsi="Times New Roman" w:cs="Times New Roman"/>
          <w:sz w:val="24"/>
          <w:szCs w:val="24"/>
        </w:rPr>
        <w:softHyphen/>
        <w:t>ljenja (renalna kolika, akutni cistitis, akut</w:t>
      </w:r>
      <w:r w:rsidRPr="007B4420">
        <w:rPr>
          <w:rFonts w:ascii="Times New Roman" w:eastAsia="Times New Roman" w:hAnsi="Times New Roman" w:cs="Times New Roman"/>
          <w:sz w:val="24"/>
          <w:szCs w:val="24"/>
        </w:rPr>
        <w:softHyphen/>
        <w:t>ni orhiepidi</w:t>
      </w:r>
      <w:r w:rsidR="006A7083" w:rsidRPr="007B4420">
        <w:rPr>
          <w:rFonts w:ascii="Times New Roman" w:eastAsia="Times New Roman" w:hAnsi="Times New Roman" w:cs="Times New Roman"/>
          <w:sz w:val="24"/>
          <w:szCs w:val="24"/>
        </w:rPr>
        <w:t>dimitis itd.), akutna inkarcera</w:t>
      </w:r>
      <w:r w:rsidRPr="007B4420">
        <w:rPr>
          <w:rFonts w:ascii="Times New Roman" w:eastAsia="Times New Roman" w:hAnsi="Times New Roman" w:cs="Times New Roman"/>
          <w:sz w:val="24"/>
          <w:szCs w:val="24"/>
        </w:rPr>
        <w:t>cija hijatalne hernije, hronična bubrežna insuficijencija, dijabetes mellitus, metabo</w:t>
      </w:r>
      <w:r w:rsidRPr="007B4420">
        <w:rPr>
          <w:rFonts w:ascii="Times New Roman" w:eastAsia="Times New Roman" w:hAnsi="Times New Roman" w:cs="Times New Roman"/>
          <w:sz w:val="24"/>
          <w:szCs w:val="24"/>
        </w:rPr>
        <w:softHyphen/>
        <w:t>lički pore</w:t>
      </w:r>
      <w:r w:rsidR="0093556F" w:rsidRPr="007B4420">
        <w:rPr>
          <w:rFonts w:ascii="Times New Roman" w:eastAsia="Times New Roman" w:hAnsi="Times New Roman" w:cs="Times New Roman"/>
          <w:sz w:val="24"/>
          <w:szCs w:val="24"/>
        </w:rPr>
        <w:t>mećaji (uremija, dijabetesna ke</w:t>
      </w:r>
      <w:r w:rsidRPr="007B4420">
        <w:rPr>
          <w:rFonts w:ascii="Times New Roman" w:eastAsia="Times New Roman" w:hAnsi="Times New Roman" w:cs="Times New Roman"/>
          <w:sz w:val="24"/>
          <w:szCs w:val="24"/>
        </w:rPr>
        <w:t>toacido</w:t>
      </w:r>
      <w:r w:rsidR="0093556F" w:rsidRPr="007B4420">
        <w:rPr>
          <w:rFonts w:ascii="Times New Roman" w:eastAsia="Times New Roman" w:hAnsi="Times New Roman" w:cs="Times New Roman"/>
          <w:sz w:val="24"/>
          <w:szCs w:val="24"/>
        </w:rPr>
        <w:t>za), hematološki poremećaji (he</w:t>
      </w:r>
      <w:r w:rsidRPr="007B4420">
        <w:rPr>
          <w:rFonts w:ascii="Times New Roman" w:eastAsia="Times New Roman" w:hAnsi="Times New Roman" w:cs="Times New Roman"/>
          <w:sz w:val="24"/>
          <w:szCs w:val="24"/>
        </w:rPr>
        <w:t>molitičke anemije, hemofilija, leukoze, Henoh-Schoenlein-ova prupura), hronič</w:t>
      </w:r>
      <w:r w:rsidRPr="007B4420">
        <w:rPr>
          <w:rFonts w:ascii="Times New Roman" w:eastAsia="Times New Roman" w:hAnsi="Times New Roman" w:cs="Times New Roman"/>
          <w:sz w:val="24"/>
          <w:szCs w:val="24"/>
        </w:rPr>
        <w:softHyphen/>
        <w:t>na sistems</w:t>
      </w:r>
      <w:r w:rsidR="00363D51" w:rsidRPr="007B4420">
        <w:rPr>
          <w:rFonts w:ascii="Times New Roman" w:eastAsia="Times New Roman" w:hAnsi="Times New Roman" w:cs="Times New Roman"/>
          <w:sz w:val="24"/>
          <w:szCs w:val="24"/>
        </w:rPr>
        <w:t>ka oboljenja vezivnog tkiva (po</w:t>
      </w:r>
      <w:r w:rsidRPr="007B4420">
        <w:rPr>
          <w:rFonts w:ascii="Times New Roman" w:eastAsia="Times New Roman" w:hAnsi="Times New Roman" w:cs="Times New Roman"/>
          <w:sz w:val="24"/>
          <w:szCs w:val="24"/>
        </w:rPr>
        <w:t>liarteritis</w:t>
      </w:r>
      <w:r w:rsidR="00363D51" w:rsidRPr="007B4420">
        <w:rPr>
          <w:rFonts w:ascii="Times New Roman" w:eastAsia="Times New Roman" w:hAnsi="Times New Roman" w:cs="Times New Roman"/>
          <w:sz w:val="24"/>
          <w:szCs w:val="24"/>
        </w:rPr>
        <w:t xml:space="preserve"> nodosa, sistemski lupus, derma</w:t>
      </w:r>
      <w:r w:rsidRPr="007B4420">
        <w:rPr>
          <w:rFonts w:ascii="Times New Roman" w:eastAsia="Times New Roman" w:hAnsi="Times New Roman" w:cs="Times New Roman"/>
          <w:sz w:val="24"/>
          <w:szCs w:val="24"/>
        </w:rPr>
        <w:t>tomiozitis), akutni mezenterijalni paniku</w:t>
      </w:r>
      <w:r w:rsidRPr="007B4420">
        <w:rPr>
          <w:rFonts w:ascii="Times New Roman" w:eastAsia="Times New Roman" w:hAnsi="Times New Roman" w:cs="Times New Roman"/>
          <w:sz w:val="24"/>
          <w:szCs w:val="24"/>
        </w:rPr>
        <w:softHyphen/>
        <w:t xml:space="preserve">litis, akutni </w:t>
      </w:r>
      <w:r w:rsidRPr="007B4420">
        <w:rPr>
          <w:rFonts w:ascii="Times New Roman" w:eastAsia="Times New Roman" w:hAnsi="Times New Roman" w:cs="Times New Roman"/>
          <w:color w:val="000000" w:themeColor="text1"/>
          <w:sz w:val="24"/>
          <w:szCs w:val="24"/>
        </w:rPr>
        <w:t>mezenterijalni limfadenitis</w:t>
      </w:r>
      <w:r w:rsidRPr="007B4420">
        <w:rPr>
          <w:rFonts w:ascii="Times New Roman" w:eastAsia="Times New Roman" w:hAnsi="Times New Roman" w:cs="Times New Roman"/>
          <w:sz w:val="24"/>
          <w:szCs w:val="24"/>
        </w:rPr>
        <w:t xml:space="preserve"> (Yersinia).</w:t>
      </w:r>
      <w:r w:rsidR="00565064" w:rsidRPr="007B4420">
        <w:rPr>
          <w:rFonts w:ascii="Times New Roman" w:eastAsia="Times New Roman" w:hAnsi="Times New Roman" w:cs="Times New Roman"/>
          <w:sz w:val="24"/>
          <w:szCs w:val="24"/>
        </w:rPr>
        <w:t xml:space="preserve"> Poseban diferencijalno-dijagno</w:t>
      </w:r>
      <w:r w:rsidRPr="007B4420">
        <w:rPr>
          <w:rFonts w:ascii="Times New Roman" w:eastAsia="Times New Roman" w:hAnsi="Times New Roman" w:cs="Times New Roman"/>
          <w:sz w:val="24"/>
          <w:szCs w:val="24"/>
        </w:rPr>
        <w:t>stički problem pseudoakutnog abdomena u odnosu na istinski akutni abdomen jeste akutna intermitentna porfirija. Pozitivan nalaz porf</w:t>
      </w:r>
      <w:r w:rsidR="00565064" w:rsidRPr="007B4420">
        <w:rPr>
          <w:rFonts w:ascii="Times New Roman" w:eastAsia="Times New Roman" w:hAnsi="Times New Roman" w:cs="Times New Roman"/>
          <w:sz w:val="24"/>
          <w:szCs w:val="24"/>
        </w:rPr>
        <w:t>irina u urinu, kao i anamnestič</w:t>
      </w:r>
      <w:r w:rsidRPr="007B4420">
        <w:rPr>
          <w:rFonts w:ascii="Times New Roman" w:eastAsia="Times New Roman" w:hAnsi="Times New Roman" w:cs="Times New Roman"/>
          <w:sz w:val="24"/>
          <w:szCs w:val="24"/>
        </w:rPr>
        <w:t>ki podatak o ranijim atacima sličnih bolo</w:t>
      </w:r>
      <w:r w:rsidRPr="007B4420">
        <w:rPr>
          <w:rFonts w:ascii="Times New Roman" w:eastAsia="Times New Roman" w:hAnsi="Times New Roman" w:cs="Times New Roman"/>
          <w:sz w:val="24"/>
          <w:szCs w:val="24"/>
        </w:rPr>
        <w:softHyphen/>
        <w:t>va u trbuhu, može ukazati na porfiriju.</w:t>
      </w:r>
    </w:p>
    <w:p w:rsidR="00AB737B" w:rsidRPr="007B4420" w:rsidRDefault="0093556F" w:rsidP="007B4420">
      <w:pPr>
        <w:pStyle w:val="Heading5"/>
        <w:jc w:val="both"/>
        <w:rPr>
          <w:rFonts w:ascii="Times New Roman" w:hAnsi="Times New Roman" w:cs="Times New Roman"/>
          <w:b/>
          <w:color w:val="C00000"/>
          <w:sz w:val="24"/>
          <w:szCs w:val="24"/>
        </w:rPr>
      </w:pPr>
      <w:r w:rsidRPr="007B4420">
        <w:rPr>
          <w:rFonts w:ascii="Times New Roman" w:hAnsi="Times New Roman" w:cs="Times New Roman"/>
          <w:b/>
          <w:color w:val="C00000"/>
          <w:sz w:val="24"/>
          <w:szCs w:val="24"/>
        </w:rPr>
        <w:t xml:space="preserve">UZROCI ABDOMINALNOG BOLA </w:t>
      </w:r>
      <w:r w:rsidR="00AB737B" w:rsidRPr="007B4420">
        <w:rPr>
          <w:rFonts w:ascii="Times New Roman" w:hAnsi="Times New Roman" w:cs="Times New Roman"/>
          <w:b/>
          <w:color w:val="C00000"/>
          <w:sz w:val="24"/>
          <w:szCs w:val="24"/>
        </w:rPr>
        <w:t>VAN TRBUHA</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35"/>
      </w:tblGrid>
      <w:tr w:rsidR="00AB737B" w:rsidRPr="007B4420" w:rsidTr="00AB737B">
        <w:trPr>
          <w:tblCellSpacing w:w="15" w:type="dxa"/>
          <w:jc w:val="center"/>
        </w:trPr>
        <w:tc>
          <w:tcPr>
            <w:tcW w:w="6475" w:type="dxa"/>
            <w:vAlign w:val="center"/>
            <w:hideMark/>
          </w:tcPr>
          <w:p w:rsidR="00AB737B" w:rsidRPr="007B4420" w:rsidRDefault="0093556F" w:rsidP="007B4420">
            <w:pPr>
              <w:pStyle w:val="NormalWeb"/>
              <w:spacing w:line="276" w:lineRule="auto"/>
              <w:jc w:val="both"/>
              <w:rPr>
                <w:color w:val="C00000"/>
              </w:rPr>
            </w:pPr>
            <w:r w:rsidRPr="007B4420">
              <w:rPr>
                <w:rStyle w:val="Strong"/>
                <w:color w:val="C00000"/>
              </w:rPr>
              <w:t>Abdominalni zid</w:t>
            </w:r>
          </w:p>
          <w:p w:rsidR="00AB737B" w:rsidRPr="007B4420" w:rsidRDefault="00AB737B" w:rsidP="007B4420">
            <w:pPr>
              <w:pStyle w:val="tab"/>
              <w:spacing w:line="276" w:lineRule="auto"/>
              <w:jc w:val="both"/>
            </w:pPr>
            <w:r w:rsidRPr="007B4420">
              <w:t>Hematom mišića rektusa</w:t>
            </w:r>
          </w:p>
        </w:tc>
      </w:tr>
      <w:tr w:rsidR="00AB737B" w:rsidRPr="007B4420" w:rsidTr="00AB737B">
        <w:trPr>
          <w:tblCellSpacing w:w="15" w:type="dxa"/>
          <w:jc w:val="center"/>
        </w:trPr>
        <w:tc>
          <w:tcPr>
            <w:tcW w:w="6475" w:type="dxa"/>
            <w:vAlign w:val="center"/>
            <w:hideMark/>
          </w:tcPr>
          <w:p w:rsidR="00AB737B" w:rsidRPr="007B4420" w:rsidRDefault="00AB737B" w:rsidP="007B4420">
            <w:pPr>
              <w:pStyle w:val="NormalWeb"/>
              <w:spacing w:line="276" w:lineRule="auto"/>
              <w:jc w:val="both"/>
              <w:rPr>
                <w:color w:val="C00000"/>
              </w:rPr>
            </w:pPr>
            <w:r w:rsidRPr="007B4420">
              <w:rPr>
                <w:rStyle w:val="Strong"/>
                <w:color w:val="C00000"/>
              </w:rPr>
              <w:t>Genitourinarni</w:t>
            </w:r>
          </w:p>
          <w:p w:rsidR="00AB737B" w:rsidRPr="007B4420" w:rsidRDefault="00AB737B" w:rsidP="007B4420">
            <w:pPr>
              <w:pStyle w:val="tab"/>
              <w:spacing w:line="276" w:lineRule="auto"/>
              <w:jc w:val="both"/>
            </w:pPr>
            <w:r w:rsidRPr="007B4420">
              <w:t>Torzija testisa</w:t>
            </w:r>
          </w:p>
        </w:tc>
      </w:tr>
      <w:tr w:rsidR="00AB737B" w:rsidRPr="007B4420" w:rsidTr="00AB737B">
        <w:trPr>
          <w:tblCellSpacing w:w="15" w:type="dxa"/>
          <w:jc w:val="center"/>
        </w:trPr>
        <w:tc>
          <w:tcPr>
            <w:tcW w:w="6475" w:type="dxa"/>
            <w:vAlign w:val="center"/>
            <w:hideMark/>
          </w:tcPr>
          <w:p w:rsidR="00AB737B" w:rsidRPr="007B4420" w:rsidRDefault="00AB737B" w:rsidP="007B4420">
            <w:pPr>
              <w:pStyle w:val="NormalWeb"/>
              <w:spacing w:line="276" w:lineRule="auto"/>
              <w:jc w:val="both"/>
              <w:rPr>
                <w:color w:val="C00000"/>
              </w:rPr>
            </w:pPr>
            <w:r w:rsidRPr="007B4420">
              <w:rPr>
                <w:rStyle w:val="Strong"/>
                <w:color w:val="C00000"/>
              </w:rPr>
              <w:t>Infektivni</w:t>
            </w:r>
          </w:p>
          <w:p w:rsidR="00AB737B" w:rsidRPr="007B4420" w:rsidRDefault="00AB737B" w:rsidP="007B4420">
            <w:pPr>
              <w:pStyle w:val="tab"/>
              <w:spacing w:line="276" w:lineRule="auto"/>
              <w:jc w:val="both"/>
            </w:pPr>
            <w:r w:rsidRPr="007B4420">
              <w:t>Herpes zoster</w:t>
            </w:r>
          </w:p>
        </w:tc>
      </w:tr>
      <w:tr w:rsidR="00AB737B" w:rsidRPr="007B4420" w:rsidTr="00AB737B">
        <w:trPr>
          <w:tblCellSpacing w:w="15" w:type="dxa"/>
          <w:jc w:val="center"/>
        </w:trPr>
        <w:tc>
          <w:tcPr>
            <w:tcW w:w="6475" w:type="dxa"/>
            <w:vAlign w:val="center"/>
            <w:hideMark/>
          </w:tcPr>
          <w:p w:rsidR="00AB737B" w:rsidRPr="007B4420" w:rsidRDefault="00AB737B" w:rsidP="007B4420">
            <w:pPr>
              <w:pStyle w:val="NormalWeb"/>
              <w:spacing w:line="276" w:lineRule="auto"/>
              <w:jc w:val="both"/>
              <w:rPr>
                <w:color w:val="C00000"/>
              </w:rPr>
            </w:pPr>
            <w:r w:rsidRPr="007B4420">
              <w:rPr>
                <w:rStyle w:val="Strong"/>
                <w:color w:val="C00000"/>
              </w:rPr>
              <w:t>Metabolički</w:t>
            </w:r>
          </w:p>
          <w:p w:rsidR="00AB737B" w:rsidRPr="007B4420" w:rsidRDefault="00AB737B" w:rsidP="00A27BE6">
            <w:pPr>
              <w:pStyle w:val="tab"/>
              <w:spacing w:before="0" w:beforeAutospacing="0" w:after="0" w:afterAutospacing="0" w:line="276" w:lineRule="auto"/>
              <w:jc w:val="both"/>
            </w:pPr>
            <w:r w:rsidRPr="007B4420">
              <w:t>Alkoholna ketoacidoza</w:t>
            </w:r>
          </w:p>
          <w:p w:rsidR="00AB737B" w:rsidRPr="007B4420" w:rsidRDefault="00AB737B" w:rsidP="00A27BE6">
            <w:pPr>
              <w:pStyle w:val="tab"/>
              <w:spacing w:before="0" w:beforeAutospacing="0" w:after="0" w:afterAutospacing="0" w:line="276" w:lineRule="auto"/>
              <w:jc w:val="both"/>
            </w:pPr>
            <w:r w:rsidRPr="007B4420">
              <w:t>Dija</w:t>
            </w:r>
            <w:r w:rsidR="0093556F" w:rsidRPr="007B4420">
              <w:t xml:space="preserve">betesna </w:t>
            </w:r>
            <w:r w:rsidRPr="007B4420">
              <w:t>ketoacidoza</w:t>
            </w:r>
          </w:p>
          <w:p w:rsidR="00AB737B" w:rsidRPr="007B4420" w:rsidRDefault="00AB737B" w:rsidP="00A27BE6">
            <w:pPr>
              <w:pStyle w:val="tab"/>
              <w:spacing w:before="0" w:beforeAutospacing="0" w:after="0" w:afterAutospacing="0" w:line="276" w:lineRule="auto"/>
              <w:jc w:val="both"/>
            </w:pPr>
            <w:r w:rsidRPr="007B4420">
              <w:t>Porfirija</w:t>
            </w:r>
          </w:p>
          <w:p w:rsidR="00AB737B" w:rsidRPr="007B4420" w:rsidRDefault="00AB737B" w:rsidP="00A27BE6">
            <w:pPr>
              <w:pStyle w:val="tab"/>
              <w:spacing w:before="0" w:beforeAutospacing="0" w:after="0" w:afterAutospacing="0" w:line="276" w:lineRule="auto"/>
              <w:jc w:val="both"/>
            </w:pPr>
            <w:r w:rsidRPr="007B4420">
              <w:t xml:space="preserve">Bolest srpastih </w:t>
            </w:r>
            <w:r w:rsidR="00565064" w:rsidRPr="007B4420">
              <w:t>ćelija</w:t>
            </w:r>
          </w:p>
        </w:tc>
      </w:tr>
      <w:tr w:rsidR="00AB737B" w:rsidRPr="007B4420" w:rsidTr="00AB737B">
        <w:trPr>
          <w:tblCellSpacing w:w="15" w:type="dxa"/>
          <w:jc w:val="center"/>
        </w:trPr>
        <w:tc>
          <w:tcPr>
            <w:tcW w:w="6475" w:type="dxa"/>
            <w:vAlign w:val="center"/>
            <w:hideMark/>
          </w:tcPr>
          <w:p w:rsidR="00AB737B" w:rsidRPr="007B4420" w:rsidRDefault="00AB737B" w:rsidP="007B4420">
            <w:pPr>
              <w:pStyle w:val="NormalWeb"/>
              <w:spacing w:line="276" w:lineRule="auto"/>
              <w:jc w:val="both"/>
              <w:rPr>
                <w:color w:val="C00000"/>
              </w:rPr>
            </w:pPr>
            <w:r w:rsidRPr="007B4420">
              <w:rPr>
                <w:rStyle w:val="Strong"/>
                <w:color w:val="C00000"/>
              </w:rPr>
              <w:t>Torakalni</w:t>
            </w:r>
          </w:p>
          <w:p w:rsidR="00AB737B" w:rsidRPr="007B4420" w:rsidRDefault="00AB737B" w:rsidP="00A27BE6">
            <w:pPr>
              <w:pStyle w:val="tab"/>
              <w:spacing w:before="0" w:beforeAutospacing="0" w:after="0" w:afterAutospacing="0" w:line="276" w:lineRule="auto"/>
              <w:jc w:val="both"/>
            </w:pPr>
            <w:r w:rsidRPr="007B4420">
              <w:t>Infarkt miokarda</w:t>
            </w:r>
          </w:p>
          <w:p w:rsidR="00AB737B" w:rsidRPr="007B4420" w:rsidRDefault="00AB737B" w:rsidP="00A27BE6">
            <w:pPr>
              <w:pStyle w:val="tab"/>
              <w:spacing w:before="0" w:beforeAutospacing="0" w:after="0" w:afterAutospacing="0" w:line="276" w:lineRule="auto"/>
              <w:jc w:val="both"/>
            </w:pPr>
            <w:r w:rsidRPr="007B4420">
              <w:t>Upala pluća</w:t>
            </w:r>
          </w:p>
          <w:p w:rsidR="00AB737B" w:rsidRPr="007B4420" w:rsidRDefault="00AB737B" w:rsidP="00A27BE6">
            <w:pPr>
              <w:pStyle w:val="tab"/>
              <w:spacing w:before="0" w:beforeAutospacing="0" w:after="0" w:afterAutospacing="0" w:line="276" w:lineRule="auto"/>
              <w:jc w:val="both"/>
            </w:pPr>
            <w:r w:rsidRPr="007B4420">
              <w:t>Plućna embolija</w:t>
            </w:r>
          </w:p>
          <w:p w:rsidR="00AB737B" w:rsidRPr="007B4420" w:rsidRDefault="00AB737B" w:rsidP="00A27BE6">
            <w:pPr>
              <w:pStyle w:val="tab"/>
              <w:spacing w:before="0" w:beforeAutospacing="0" w:after="0" w:afterAutospacing="0" w:line="276" w:lineRule="auto"/>
              <w:jc w:val="both"/>
            </w:pPr>
            <w:r w:rsidRPr="007B4420">
              <w:t>Radikulitis</w:t>
            </w:r>
          </w:p>
        </w:tc>
      </w:tr>
      <w:tr w:rsidR="00AB737B" w:rsidRPr="007B4420" w:rsidTr="00AB737B">
        <w:trPr>
          <w:tblCellSpacing w:w="15" w:type="dxa"/>
          <w:jc w:val="center"/>
        </w:trPr>
        <w:tc>
          <w:tcPr>
            <w:tcW w:w="6475" w:type="dxa"/>
            <w:vAlign w:val="center"/>
            <w:hideMark/>
          </w:tcPr>
          <w:p w:rsidR="00AB737B" w:rsidRPr="007B4420" w:rsidRDefault="00AB737B" w:rsidP="007B4420">
            <w:pPr>
              <w:jc w:val="both"/>
              <w:rPr>
                <w:rFonts w:ascii="Times New Roman" w:hAnsi="Times New Roman" w:cs="Times New Roman"/>
                <w:color w:val="C00000"/>
                <w:sz w:val="24"/>
                <w:szCs w:val="24"/>
              </w:rPr>
            </w:pPr>
            <w:r w:rsidRPr="007B4420">
              <w:rPr>
                <w:rStyle w:val="Strong"/>
                <w:rFonts w:ascii="Times New Roman" w:hAnsi="Times New Roman" w:cs="Times New Roman"/>
                <w:color w:val="C00000"/>
                <w:sz w:val="24"/>
                <w:szCs w:val="24"/>
              </w:rPr>
              <w:t>Trovanja</w:t>
            </w:r>
          </w:p>
          <w:p w:rsidR="00AB737B" w:rsidRPr="007B4420" w:rsidRDefault="00AB737B" w:rsidP="00A27BE6">
            <w:pPr>
              <w:pStyle w:val="tab"/>
              <w:spacing w:before="0" w:beforeAutospacing="0" w:after="0" w:afterAutospacing="0" w:line="276" w:lineRule="auto"/>
              <w:jc w:val="both"/>
            </w:pPr>
            <w:r w:rsidRPr="007B4420">
              <w:lastRenderedPageBreak/>
              <w:t>Ujed crne udovice</w:t>
            </w:r>
          </w:p>
          <w:p w:rsidR="00AB737B" w:rsidRPr="007B4420" w:rsidRDefault="00AB737B" w:rsidP="00A27BE6">
            <w:pPr>
              <w:pStyle w:val="tab"/>
              <w:spacing w:before="0" w:beforeAutospacing="0" w:after="0" w:afterAutospacing="0" w:line="276" w:lineRule="auto"/>
              <w:jc w:val="both"/>
            </w:pPr>
            <w:r w:rsidRPr="007B4420">
              <w:t>Trovanje teškim metalima</w:t>
            </w:r>
          </w:p>
          <w:p w:rsidR="00AB737B" w:rsidRPr="007B4420" w:rsidRDefault="00AB737B" w:rsidP="00A27BE6">
            <w:pPr>
              <w:pStyle w:val="tab"/>
              <w:spacing w:before="0" w:beforeAutospacing="0" w:after="0" w:afterAutospacing="0" w:line="276" w:lineRule="auto"/>
              <w:jc w:val="both"/>
            </w:pPr>
            <w:r w:rsidRPr="007B4420">
              <w:t>Trovanje metanolom</w:t>
            </w:r>
          </w:p>
          <w:p w:rsidR="00AB737B" w:rsidRPr="007B4420" w:rsidRDefault="00AB737B" w:rsidP="00A27BE6">
            <w:pPr>
              <w:pStyle w:val="tab"/>
              <w:spacing w:before="0" w:beforeAutospacing="0" w:after="0" w:afterAutospacing="0" w:line="276" w:lineRule="auto"/>
              <w:jc w:val="both"/>
            </w:pPr>
            <w:r w:rsidRPr="007B4420">
              <w:t>Ubod škorp</w:t>
            </w:r>
            <w:r w:rsidR="00565064" w:rsidRPr="007B4420">
              <w:t>ije</w:t>
            </w:r>
          </w:p>
        </w:tc>
      </w:tr>
    </w:tbl>
    <w:p w:rsidR="00AB737B" w:rsidRPr="007B4420" w:rsidRDefault="00AB737B" w:rsidP="007B4420">
      <w:pPr>
        <w:spacing w:before="100" w:beforeAutospacing="1" w:after="100" w:afterAutospacing="1"/>
        <w:jc w:val="both"/>
        <w:rPr>
          <w:rFonts w:ascii="Times New Roman" w:eastAsia="Times New Roman" w:hAnsi="Times New Roman" w:cs="Times New Roman"/>
          <w:sz w:val="24"/>
          <w:szCs w:val="24"/>
        </w:rPr>
      </w:pPr>
    </w:p>
    <w:p w:rsidR="0061105C" w:rsidRPr="007B4420" w:rsidRDefault="0061105C" w:rsidP="007B4420">
      <w:pPr>
        <w:spacing w:before="100" w:beforeAutospacing="1" w:after="100" w:afterAutospacing="1"/>
        <w:jc w:val="both"/>
        <w:outlineLvl w:val="0"/>
        <w:rPr>
          <w:rFonts w:ascii="Times New Roman" w:eastAsia="Times New Roman" w:hAnsi="Times New Roman" w:cs="Times New Roman"/>
          <w:b/>
          <w:bCs/>
          <w:kern w:val="36"/>
          <w:sz w:val="24"/>
          <w:szCs w:val="24"/>
        </w:rPr>
      </w:pPr>
      <w:r w:rsidRPr="007B4420">
        <w:rPr>
          <w:rFonts w:ascii="Times New Roman" w:eastAsia="Times New Roman" w:hAnsi="Times New Roman" w:cs="Times New Roman"/>
          <w:b/>
          <w:bCs/>
          <w:kern w:val="36"/>
          <w:sz w:val="24"/>
          <w:szCs w:val="24"/>
        </w:rPr>
        <w:t>Lečenje</w:t>
      </w:r>
    </w:p>
    <w:p w:rsidR="006A7083"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Svaki pacijent sa klinički jasnim znacima akutnog abdomena zahteva neodložnu ho</w:t>
      </w:r>
      <w:r w:rsidRPr="007B4420">
        <w:rPr>
          <w:rFonts w:ascii="Times New Roman" w:eastAsia="Times New Roman" w:hAnsi="Times New Roman" w:cs="Times New Roman"/>
          <w:sz w:val="24"/>
          <w:szCs w:val="24"/>
        </w:rPr>
        <w:softHyphen/>
        <w:t xml:space="preserve">spitalizaciju. </w:t>
      </w:r>
    </w:p>
    <w:p w:rsidR="0055554F" w:rsidRPr="007B4420" w:rsidRDefault="0055554F"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hAnsi="Times New Roman" w:cs="Times New Roman"/>
          <w:sz w:val="24"/>
          <w:szCs w:val="24"/>
        </w:rPr>
        <w:t>Opšti tretman abdominalnog bola u prehospitalnom postupku podrazumeva: postavljanje bolesnika u Fowlerov polusedeći položaj mirovanja sa uzdignutim uzglavljem i sa savijenim nogama. Bolesnik se u tom položaju i transportuje do bolnice, kako bi se izbegla e</w:t>
      </w:r>
      <w:r w:rsidR="0093556F" w:rsidRPr="007B4420">
        <w:rPr>
          <w:rFonts w:ascii="Times New Roman" w:hAnsi="Times New Roman" w:cs="Times New Roman"/>
          <w:sz w:val="24"/>
          <w:szCs w:val="24"/>
        </w:rPr>
        <w:t>ventualna aspiracija povraća</w:t>
      </w:r>
      <w:r w:rsidRPr="007B4420">
        <w:rPr>
          <w:rFonts w:ascii="Times New Roman" w:hAnsi="Times New Roman" w:cs="Times New Roman"/>
          <w:sz w:val="24"/>
          <w:szCs w:val="24"/>
        </w:rPr>
        <w:t>nog sadržaja. Obustavlja se uzimanje hrane, tečnosti i lekova peroralnim putem. Kod sumnje na akutni abdomen obavezno je otvaranje venske linije i nadoknada tečnosti (najbolje kristaloidima) uz praćenje arterijskog pritiska, pulsa i stanja periferne cirkulacije. Po potrebi može se staviti urinarni kateter i nazogastrična sonda, koja ima za zadatak da eliminiše povraćanje i spreči eventualnu aspiraciju povraćenog sadržaja, kao i da odstrani progutani gas, a time i smanji abdominalnu distenziju.</w:t>
      </w:r>
    </w:p>
    <w:p w:rsidR="0055554F" w:rsidRPr="007B4420" w:rsidRDefault="0055554F" w:rsidP="007B4420">
      <w:pPr>
        <w:pStyle w:val="NormalWeb"/>
        <w:spacing w:line="276" w:lineRule="auto"/>
        <w:jc w:val="both"/>
      </w:pPr>
      <w:r w:rsidRPr="007B4420">
        <w:t>Primena bilo kakvih analgetika, spazmolitika, antibiotika i antiemetika je zabranjena do specijalističke odluke. Ako je dijagnoza bilijarne ili renalne kolike sasvim izvesna, mogu se dati spazmolitici, ali samo kod ova dva oboljenja. Svaka druga primena može da maskira osnovno oboljenje, pa i razvoj peritonitisa i dovede do pogrešne odluke o eventualnoj operaciji. Takođe, veoma je bitno na vreme uočiti da li je bol u trbuhu prouzrokovan intraabdominalnim oboljenjem, jer pogrešna orijentacija može da uzrokuje fatalno odlaganje u postavljanju dijagnoze.</w:t>
      </w:r>
    </w:p>
    <w:p w:rsidR="006A7083"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Uz sve potrebne i neophod</w:t>
      </w:r>
      <w:r w:rsidRPr="007B4420">
        <w:rPr>
          <w:rFonts w:ascii="Times New Roman" w:eastAsia="Times New Roman" w:hAnsi="Times New Roman" w:cs="Times New Roman"/>
          <w:sz w:val="24"/>
          <w:szCs w:val="24"/>
        </w:rPr>
        <w:softHyphen/>
        <w:t>ne laboratorijske analize (biohemija, krvna slika sa</w:t>
      </w:r>
      <w:r w:rsidR="0055554F" w:rsidRPr="007B4420">
        <w:rPr>
          <w:rFonts w:ascii="Times New Roman" w:eastAsia="Times New Roman" w:hAnsi="Times New Roman" w:cs="Times New Roman"/>
          <w:sz w:val="24"/>
          <w:szCs w:val="24"/>
        </w:rPr>
        <w:t xml:space="preserve"> određivanjem krvne grupe i koa</w:t>
      </w:r>
      <w:r w:rsidRPr="007B4420">
        <w:rPr>
          <w:rFonts w:ascii="Times New Roman" w:eastAsia="Times New Roman" w:hAnsi="Times New Roman" w:cs="Times New Roman"/>
          <w:sz w:val="24"/>
          <w:szCs w:val="24"/>
        </w:rPr>
        <w:t>gulacionog statusa, elektrolitski status, he</w:t>
      </w:r>
      <w:r w:rsidRPr="007B4420">
        <w:rPr>
          <w:rFonts w:ascii="Times New Roman" w:eastAsia="Times New Roman" w:hAnsi="Times New Roman" w:cs="Times New Roman"/>
          <w:sz w:val="24"/>
          <w:szCs w:val="24"/>
        </w:rPr>
        <w:softHyphen/>
        <w:t>patogram itd.), odmah se mora pristupiti korekciji postojećeg hidroelektrolitskog i acido-baznog disbalansa. U tu svrhu se vr</w:t>
      </w:r>
      <w:r w:rsidRPr="007B4420">
        <w:rPr>
          <w:rFonts w:ascii="Times New Roman" w:eastAsia="Times New Roman" w:hAnsi="Times New Roman" w:cs="Times New Roman"/>
          <w:sz w:val="24"/>
          <w:szCs w:val="24"/>
        </w:rPr>
        <w:softHyphen/>
        <w:t>ši formiranje odgovarajućeg broja venskih linija uz obavezno plasiranje urinarnog ka</w:t>
      </w:r>
      <w:r w:rsidRPr="007B4420">
        <w:rPr>
          <w:rFonts w:ascii="Times New Roman" w:eastAsia="Times New Roman" w:hAnsi="Times New Roman" w:cs="Times New Roman"/>
          <w:sz w:val="24"/>
          <w:szCs w:val="24"/>
        </w:rPr>
        <w:softHyphen/>
        <w:t xml:space="preserve">tetera (kontrola diureze!), a po potrebi i plasiranje centralnog venskog katetera. </w:t>
      </w:r>
    </w:p>
    <w:p w:rsidR="006A7083"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Uvođenje antibiotske terapije po principu ,,ex juvantibus" do dobijanja antibiograma (hemokultur</w:t>
      </w:r>
      <w:r w:rsidR="004256E4" w:rsidRPr="007B4420">
        <w:rPr>
          <w:rFonts w:ascii="Times New Roman" w:eastAsia="Times New Roman" w:hAnsi="Times New Roman" w:cs="Times New Roman"/>
          <w:sz w:val="24"/>
          <w:szCs w:val="24"/>
        </w:rPr>
        <w:t>a, brisevi, urinokultura), takođ</w:t>
      </w:r>
      <w:r w:rsidRPr="007B4420">
        <w:rPr>
          <w:rFonts w:ascii="Times New Roman" w:eastAsia="Times New Roman" w:hAnsi="Times New Roman" w:cs="Times New Roman"/>
          <w:sz w:val="24"/>
          <w:szCs w:val="24"/>
        </w:rPr>
        <w:t>e se smatra rutinskim postupkom u inici</w:t>
      </w:r>
      <w:r w:rsidRPr="007B4420">
        <w:rPr>
          <w:rFonts w:ascii="Times New Roman" w:eastAsia="Times New Roman" w:hAnsi="Times New Roman" w:cs="Times New Roman"/>
          <w:sz w:val="24"/>
          <w:szCs w:val="24"/>
        </w:rPr>
        <w:softHyphen/>
        <w:t>jalnoj reanimaciji bolesnika sa akutnim ab</w:t>
      </w:r>
      <w:r w:rsidRPr="007B4420">
        <w:rPr>
          <w:rFonts w:ascii="Times New Roman" w:eastAsia="Times New Roman" w:hAnsi="Times New Roman" w:cs="Times New Roman"/>
          <w:sz w:val="24"/>
          <w:szCs w:val="24"/>
        </w:rPr>
        <w:softHyphen/>
        <w:t xml:space="preserve">domenom. </w:t>
      </w:r>
    </w:p>
    <w:p w:rsidR="006A7083"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Trebovanje krvi i derivata krvi (plazma, albumini, krioprecipitat, trombo</w:t>
      </w:r>
      <w:r w:rsidRPr="007B4420">
        <w:rPr>
          <w:rFonts w:ascii="Times New Roman" w:eastAsia="Times New Roman" w:hAnsi="Times New Roman" w:cs="Times New Roman"/>
          <w:sz w:val="24"/>
          <w:szCs w:val="24"/>
        </w:rPr>
        <w:softHyphen/>
        <w:t>citi itd.) takođe je veoma često neophod</w:t>
      </w:r>
      <w:r w:rsidRPr="007B4420">
        <w:rPr>
          <w:rFonts w:ascii="Times New Roman" w:eastAsia="Times New Roman" w:hAnsi="Times New Roman" w:cs="Times New Roman"/>
          <w:sz w:val="24"/>
          <w:szCs w:val="24"/>
        </w:rPr>
        <w:softHyphen/>
        <w:t xml:space="preserve">no. </w:t>
      </w:r>
    </w:p>
    <w:p w:rsidR="0061105C"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Najzad</w:t>
      </w:r>
      <w:r w:rsidR="007B4420" w:rsidRPr="007B4420">
        <w:rPr>
          <w:rFonts w:ascii="Times New Roman" w:eastAsia="Times New Roman" w:hAnsi="Times New Roman" w:cs="Times New Roman"/>
          <w:sz w:val="24"/>
          <w:szCs w:val="24"/>
        </w:rPr>
        <w:t>, održavanje i monitoring kardi</w:t>
      </w:r>
      <w:r w:rsidRPr="007B4420">
        <w:rPr>
          <w:rFonts w:ascii="Times New Roman" w:eastAsia="Times New Roman" w:hAnsi="Times New Roman" w:cs="Times New Roman"/>
          <w:sz w:val="24"/>
          <w:szCs w:val="24"/>
        </w:rPr>
        <w:t>ocirku</w:t>
      </w:r>
      <w:r w:rsidR="007B4420" w:rsidRPr="007B4420">
        <w:rPr>
          <w:rFonts w:ascii="Times New Roman" w:eastAsia="Times New Roman" w:hAnsi="Times New Roman" w:cs="Times New Roman"/>
          <w:sz w:val="24"/>
          <w:szCs w:val="24"/>
        </w:rPr>
        <w:t>la</w:t>
      </w:r>
      <w:r w:rsidRPr="007B4420">
        <w:rPr>
          <w:rFonts w:ascii="Times New Roman" w:eastAsia="Times New Roman" w:hAnsi="Times New Roman" w:cs="Times New Roman"/>
          <w:sz w:val="24"/>
          <w:szCs w:val="24"/>
        </w:rPr>
        <w:t>rne, respiratorne i bubrežne funkcije takode spadaj</w:t>
      </w:r>
      <w:r w:rsidR="007B4420" w:rsidRPr="007B4420">
        <w:rPr>
          <w:rFonts w:ascii="Times New Roman" w:eastAsia="Times New Roman" w:hAnsi="Times New Roman" w:cs="Times New Roman"/>
          <w:sz w:val="24"/>
          <w:szCs w:val="24"/>
        </w:rPr>
        <w:t>u u domen inicijal</w:t>
      </w:r>
      <w:r w:rsidR="007B4420" w:rsidRPr="007B4420">
        <w:rPr>
          <w:rFonts w:ascii="Times New Roman" w:eastAsia="Times New Roman" w:hAnsi="Times New Roman" w:cs="Times New Roman"/>
          <w:sz w:val="24"/>
          <w:szCs w:val="24"/>
        </w:rPr>
        <w:softHyphen/>
        <w:t>ne reanimaci</w:t>
      </w:r>
      <w:r w:rsidRPr="007B4420">
        <w:rPr>
          <w:rFonts w:ascii="Times New Roman" w:eastAsia="Times New Roman" w:hAnsi="Times New Roman" w:cs="Times New Roman"/>
          <w:sz w:val="24"/>
          <w:szCs w:val="24"/>
        </w:rPr>
        <w:t>je ovakvih bolesnika.</w:t>
      </w:r>
    </w:p>
    <w:p w:rsidR="004256E4" w:rsidRPr="007B4420" w:rsidRDefault="004256E4"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Primena analgetika značajno smanjuje nivo bola, a samim tim utiče na relaksaciju bolesnika. Međutim, samo otklanjanje bola dovelo bi do eliminisanja bitnog kliničkog simptoma ovog </w:t>
      </w:r>
      <w:r w:rsidRPr="007B4420">
        <w:rPr>
          <w:rFonts w:ascii="Times New Roman" w:eastAsia="Times New Roman" w:hAnsi="Times New Roman" w:cs="Times New Roman"/>
          <w:sz w:val="24"/>
          <w:szCs w:val="24"/>
        </w:rPr>
        <w:lastRenderedPageBreak/>
        <w:t xml:space="preserve">sindroma, a samim tim </w:t>
      </w:r>
      <w:r w:rsidR="007B4420" w:rsidRPr="007B4420">
        <w:rPr>
          <w:rFonts w:ascii="Times New Roman" w:eastAsia="Times New Roman" w:hAnsi="Times New Roman" w:cs="Times New Roman"/>
          <w:sz w:val="24"/>
          <w:szCs w:val="24"/>
        </w:rPr>
        <w:t>i</w:t>
      </w:r>
      <w:r w:rsidRPr="007B4420">
        <w:rPr>
          <w:rFonts w:ascii="Times New Roman" w:eastAsia="Times New Roman" w:hAnsi="Times New Roman" w:cs="Times New Roman"/>
          <w:sz w:val="24"/>
          <w:szCs w:val="24"/>
        </w:rPr>
        <w:t xml:space="preserve"> smanjilo preciznost postavljanja dijagnoze.</w:t>
      </w:r>
      <w:r w:rsidRPr="007B4420">
        <w:rPr>
          <w:rFonts w:ascii="Times New Roman" w:hAnsi="Times New Roman" w:cs="Times New Roman"/>
          <w:sz w:val="24"/>
          <w:szCs w:val="24"/>
        </w:rPr>
        <w:t xml:space="preserve"> </w:t>
      </w:r>
      <w:r w:rsidRPr="007B4420">
        <w:rPr>
          <w:rFonts w:ascii="Times New Roman" w:eastAsia="Times New Roman" w:hAnsi="Times New Roman" w:cs="Times New Roman"/>
          <w:sz w:val="24"/>
          <w:szCs w:val="24"/>
        </w:rPr>
        <w:t>Najčešċe korišćen analgetik u lečenju akutnog abdominalnog bola je diklofenak primenjen u dozi od 100 mg i.m.</w:t>
      </w:r>
    </w:p>
    <w:p w:rsidR="006A7083" w:rsidRPr="007B4420" w:rsidRDefault="0061105C" w:rsidP="007B4420">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 xml:space="preserve">Suštinski posmatrano, tretman akutnog abdomena je u najvećem broju slučajeva hirurški - operativan. </w:t>
      </w:r>
    </w:p>
    <w:p w:rsidR="00F56795" w:rsidRPr="00A27BE6" w:rsidRDefault="0061105C" w:rsidP="00A27BE6">
      <w:pPr>
        <w:spacing w:before="100" w:beforeAutospacing="1" w:after="100" w:afterAutospacing="1"/>
        <w:jc w:val="both"/>
        <w:rPr>
          <w:rFonts w:ascii="Times New Roman" w:eastAsia="Times New Roman" w:hAnsi="Times New Roman" w:cs="Times New Roman"/>
          <w:sz w:val="24"/>
          <w:szCs w:val="24"/>
        </w:rPr>
      </w:pPr>
      <w:r w:rsidRPr="007B4420">
        <w:rPr>
          <w:rFonts w:ascii="Times New Roman" w:eastAsia="Times New Roman" w:hAnsi="Times New Roman" w:cs="Times New Roman"/>
          <w:sz w:val="24"/>
          <w:szCs w:val="24"/>
        </w:rPr>
        <w:t>Tek u manjem bro</w:t>
      </w:r>
      <w:r w:rsidRPr="007B4420">
        <w:rPr>
          <w:rFonts w:ascii="Times New Roman" w:eastAsia="Times New Roman" w:hAnsi="Times New Roman" w:cs="Times New Roman"/>
          <w:sz w:val="24"/>
          <w:szCs w:val="24"/>
        </w:rPr>
        <w:softHyphen/>
        <w:t>ju slučajeva, kao što su: neki oblici akut</w:t>
      </w:r>
      <w:r w:rsidRPr="007B4420">
        <w:rPr>
          <w:rFonts w:ascii="Times New Roman" w:eastAsia="Times New Roman" w:hAnsi="Times New Roman" w:cs="Times New Roman"/>
          <w:sz w:val="24"/>
          <w:szCs w:val="24"/>
        </w:rPr>
        <w:softHyphen/>
        <w:t xml:space="preserve">nog pankreatitisa, neki pelveoperitonitisi, ili </w:t>
      </w:r>
      <w:r w:rsidR="007B4420" w:rsidRPr="007B4420">
        <w:rPr>
          <w:rFonts w:ascii="Times New Roman" w:eastAsia="Times New Roman" w:hAnsi="Times New Roman" w:cs="Times New Roman"/>
          <w:sz w:val="24"/>
          <w:szCs w:val="24"/>
        </w:rPr>
        <w:t xml:space="preserve">lokalizovani (cirkumskriptnih) peritonitisi, </w:t>
      </w:r>
      <w:r w:rsidRPr="007B4420">
        <w:rPr>
          <w:rFonts w:ascii="Times New Roman" w:eastAsia="Times New Roman" w:hAnsi="Times New Roman" w:cs="Times New Roman"/>
          <w:sz w:val="24"/>
          <w:szCs w:val="24"/>
        </w:rPr>
        <w:t>koji nisu do</w:t>
      </w:r>
      <w:r w:rsidRPr="007B4420">
        <w:rPr>
          <w:rFonts w:ascii="Times New Roman" w:eastAsia="Times New Roman" w:hAnsi="Times New Roman" w:cs="Times New Roman"/>
          <w:sz w:val="24"/>
          <w:szCs w:val="24"/>
        </w:rPr>
        <w:softHyphen/>
        <w:t>veli do težeg poremećaja opšteg stanja (manje apsc</w:t>
      </w:r>
      <w:r w:rsidR="004F1DB0" w:rsidRPr="007B4420">
        <w:rPr>
          <w:rFonts w:ascii="Times New Roman" w:eastAsia="Times New Roman" w:hAnsi="Times New Roman" w:cs="Times New Roman"/>
          <w:sz w:val="24"/>
          <w:szCs w:val="24"/>
        </w:rPr>
        <w:t>esne kolekcije, lokalizovani bi</w:t>
      </w:r>
      <w:r w:rsidRPr="007B4420">
        <w:rPr>
          <w:rFonts w:ascii="Times New Roman" w:eastAsia="Times New Roman" w:hAnsi="Times New Roman" w:cs="Times New Roman"/>
          <w:sz w:val="24"/>
          <w:szCs w:val="24"/>
        </w:rPr>
        <w:t>lijarni peritonitisi itd), hirurška intervenci</w:t>
      </w:r>
      <w:r w:rsidRPr="007B4420">
        <w:rPr>
          <w:rFonts w:ascii="Times New Roman" w:eastAsia="Times New Roman" w:hAnsi="Times New Roman" w:cs="Times New Roman"/>
          <w:sz w:val="24"/>
          <w:szCs w:val="24"/>
        </w:rPr>
        <w:softHyphen/>
        <w:t>ja nije indikovana odmah po prijemu.</w:t>
      </w:r>
    </w:p>
    <w:p w:rsidR="0077675C" w:rsidRPr="007B4420" w:rsidRDefault="0077675C" w:rsidP="007B4420">
      <w:pPr>
        <w:pStyle w:val="Heading3"/>
        <w:jc w:val="both"/>
        <w:rPr>
          <w:rFonts w:ascii="Times New Roman" w:hAnsi="Times New Roman" w:cs="Times New Roman"/>
          <w:i/>
          <w:color w:val="7030A0"/>
          <w:sz w:val="24"/>
          <w:szCs w:val="24"/>
        </w:rPr>
      </w:pPr>
      <w:r w:rsidRPr="007B4420">
        <w:rPr>
          <w:rFonts w:ascii="Times New Roman" w:hAnsi="Times New Roman" w:cs="Times New Roman"/>
          <w:i/>
          <w:color w:val="7030A0"/>
          <w:sz w:val="24"/>
          <w:szCs w:val="24"/>
        </w:rPr>
        <w:t>Prikaz slučaja</w:t>
      </w:r>
    </w:p>
    <w:p w:rsidR="0055554F" w:rsidRPr="007B4420" w:rsidRDefault="0077675C" w:rsidP="007B4420">
      <w:pPr>
        <w:pStyle w:val="NormalWeb"/>
        <w:spacing w:line="276" w:lineRule="auto"/>
        <w:jc w:val="both"/>
        <w:rPr>
          <w:i/>
          <w:color w:val="984806" w:themeColor="accent6" w:themeShade="80"/>
        </w:rPr>
      </w:pPr>
      <w:r w:rsidRPr="007B4420">
        <w:rPr>
          <w:i/>
          <w:color w:val="984806" w:themeColor="accent6" w:themeShade="80"/>
        </w:rPr>
        <w:t>Šezdesetosmogodišnja bolesnica javlja se na pregled u ambulantu </w:t>
      </w:r>
      <w:r w:rsidR="0055554F" w:rsidRPr="007B4420">
        <w:rPr>
          <w:i/>
          <w:color w:val="984806" w:themeColor="accent6" w:themeShade="80"/>
        </w:rPr>
        <w:t xml:space="preserve"> zbog bolova u trbuhu od pre</w:t>
      </w:r>
      <w:r w:rsidR="00226CE7" w:rsidRPr="007B4420">
        <w:rPr>
          <w:i/>
          <w:color w:val="984806" w:themeColor="accent6" w:themeShade="80"/>
        </w:rPr>
        <w:t xml:space="preserve"> nekoliko dana. Bolovi su sm</w:t>
      </w:r>
      <w:r w:rsidRPr="007B4420">
        <w:rPr>
          <w:i/>
          <w:color w:val="984806" w:themeColor="accent6" w:themeShade="80"/>
        </w:rPr>
        <w:t>ešteni oko pupka i u desnom donjem abdominalnom kvadrantu. Po karakteru su kontinuirani te se pojačavaju kašljanjem i pokretom. Negira mučni</w:t>
      </w:r>
      <w:r w:rsidR="0055554F" w:rsidRPr="007B4420">
        <w:rPr>
          <w:i/>
          <w:color w:val="984806" w:themeColor="accent6" w:themeShade="80"/>
        </w:rPr>
        <w:t>nu i povraćanje. Navodi da poslednjih nekoliko m</w:t>
      </w:r>
      <w:r w:rsidRPr="007B4420">
        <w:rPr>
          <w:i/>
          <w:color w:val="984806" w:themeColor="accent6" w:themeShade="80"/>
        </w:rPr>
        <w:t>eseci ima</w:t>
      </w:r>
      <w:r w:rsidR="00226CE7" w:rsidRPr="007B4420">
        <w:rPr>
          <w:i/>
          <w:color w:val="984806" w:themeColor="accent6" w:themeShade="80"/>
        </w:rPr>
        <w:t xml:space="preserve"> slabiji apetit, ali nije smršala</w:t>
      </w:r>
      <w:r w:rsidRPr="007B4420">
        <w:rPr>
          <w:i/>
          <w:color w:val="984806" w:themeColor="accent6" w:themeShade="80"/>
        </w:rPr>
        <w:t xml:space="preserve">. Patološki nalazi iz </w:t>
      </w:r>
      <w:r w:rsidR="0055554F" w:rsidRPr="007B4420">
        <w:rPr>
          <w:i/>
          <w:color w:val="984806" w:themeColor="accent6" w:themeShade="80"/>
        </w:rPr>
        <w:t>fizikalnog statusa uključuju bleđu boju kože, sub</w:t>
      </w:r>
      <w:r w:rsidRPr="007B4420">
        <w:rPr>
          <w:i/>
          <w:color w:val="984806" w:themeColor="accent6" w:themeShade="80"/>
        </w:rPr>
        <w:t>febrilnost te laganu palpatornu </w:t>
      </w:r>
      <w:r w:rsidR="0055554F" w:rsidRPr="007B4420">
        <w:rPr>
          <w:i/>
          <w:color w:val="984806" w:themeColor="accent6" w:themeShade="80"/>
        </w:rPr>
        <w:t>osetljivost</w:t>
      </w:r>
      <w:r w:rsidRPr="007B4420">
        <w:rPr>
          <w:i/>
          <w:color w:val="984806" w:themeColor="accent6" w:themeShade="80"/>
        </w:rPr>
        <w:t xml:space="preserve"> u ileocekalnoj regiji. Tipični klinički znakovi akutnog apendicitisa Rowsingov i Grasmanov znak su odsutni, odsutni su i znakovi komplikacija, tj. peritonitisa, te Blumbergov znak. </w:t>
      </w:r>
    </w:p>
    <w:p w:rsidR="0055554F" w:rsidRPr="007B4420" w:rsidRDefault="0077675C" w:rsidP="007B4420">
      <w:pPr>
        <w:pStyle w:val="NormalWeb"/>
        <w:spacing w:line="276" w:lineRule="auto"/>
        <w:jc w:val="both"/>
        <w:rPr>
          <w:i/>
          <w:color w:val="984806" w:themeColor="accent6" w:themeShade="80"/>
        </w:rPr>
      </w:pPr>
      <w:r w:rsidRPr="007B4420">
        <w:rPr>
          <w:i/>
          <w:color w:val="984806" w:themeColor="accent6" w:themeShade="80"/>
        </w:rPr>
        <w:t xml:space="preserve">Laboratorijska obrada pokazuje leukocitozu i visoke parametre akutne faze upale. Zbog </w:t>
      </w:r>
      <w:r w:rsidR="0055554F" w:rsidRPr="007B4420">
        <w:rPr>
          <w:i/>
          <w:color w:val="984806" w:themeColor="accent6" w:themeShade="80"/>
        </w:rPr>
        <w:t>sublektivne slike</w:t>
      </w:r>
      <w:r w:rsidRPr="007B4420">
        <w:rPr>
          <w:i/>
          <w:color w:val="984806" w:themeColor="accent6" w:themeShade="80"/>
        </w:rPr>
        <w:t xml:space="preserve"> težeg bolesnika, alteriranih upalnih parametara i sumnje na atipičnu kliničku prezentaciju akutnog apendicitisa </w:t>
      </w:r>
      <w:r w:rsidR="0055554F" w:rsidRPr="007B4420">
        <w:rPr>
          <w:i/>
          <w:color w:val="984806" w:themeColor="accent6" w:themeShade="80"/>
        </w:rPr>
        <w:t>upućuje se</w:t>
      </w:r>
      <w:r w:rsidRPr="007B4420">
        <w:rPr>
          <w:i/>
          <w:color w:val="984806" w:themeColor="accent6" w:themeShade="80"/>
        </w:rPr>
        <w:t xml:space="preserve"> na hitnu bolničku obradu. </w:t>
      </w:r>
    </w:p>
    <w:p w:rsidR="0077675C" w:rsidRPr="007B4420" w:rsidRDefault="0077675C" w:rsidP="007B4420">
      <w:pPr>
        <w:pStyle w:val="NormalWeb"/>
        <w:spacing w:line="276" w:lineRule="auto"/>
        <w:jc w:val="both"/>
        <w:rPr>
          <w:i/>
          <w:color w:val="984806" w:themeColor="accent6" w:themeShade="80"/>
        </w:rPr>
      </w:pPr>
      <w:r w:rsidRPr="007B4420">
        <w:rPr>
          <w:i/>
          <w:color w:val="984806" w:themeColor="accent6" w:themeShade="80"/>
        </w:rPr>
        <w:t>U bolnici je učinjena laparoskopska laparotomija kojom je verifi</w:t>
      </w:r>
      <w:r w:rsidR="0055554F" w:rsidRPr="007B4420">
        <w:rPr>
          <w:i/>
          <w:color w:val="984806" w:themeColor="accent6" w:themeShade="80"/>
        </w:rPr>
        <w:t>kovan</w:t>
      </w:r>
      <w:r w:rsidRPr="007B4420">
        <w:rPr>
          <w:i/>
          <w:color w:val="984806" w:themeColor="accent6" w:themeShade="80"/>
        </w:rPr>
        <w:t xml:space="preserve"> akutni </w:t>
      </w:r>
      <w:r w:rsidR="0055554F" w:rsidRPr="007B4420">
        <w:rPr>
          <w:i/>
          <w:color w:val="984806" w:themeColor="accent6" w:themeShade="80"/>
        </w:rPr>
        <w:t xml:space="preserve">appendicitis  </w:t>
      </w:r>
      <w:r w:rsidRPr="007B4420">
        <w:rPr>
          <w:i/>
          <w:color w:val="984806" w:themeColor="accent6" w:themeShade="80"/>
        </w:rPr>
        <w:t xml:space="preserve"> i egzulcerirajući tumorski proces na apendiksu. Podvrgnuta je apendektomiji </w:t>
      </w:r>
      <w:r w:rsidR="0055554F" w:rsidRPr="007B4420">
        <w:rPr>
          <w:i/>
          <w:color w:val="984806" w:themeColor="accent6" w:themeShade="80"/>
        </w:rPr>
        <w:t>te dalje nastavila onkološko l</w:t>
      </w:r>
      <w:r w:rsidRPr="007B4420">
        <w:rPr>
          <w:i/>
          <w:color w:val="984806" w:themeColor="accent6" w:themeShade="80"/>
        </w:rPr>
        <w:t>ečenje.</w:t>
      </w:r>
    </w:p>
    <w:p w:rsidR="00F56795" w:rsidRPr="00A27BE6" w:rsidRDefault="0077675C" w:rsidP="00A27BE6">
      <w:pPr>
        <w:pStyle w:val="NormalWeb"/>
        <w:spacing w:line="276" w:lineRule="auto"/>
        <w:jc w:val="both"/>
        <w:rPr>
          <w:i/>
        </w:rPr>
      </w:pPr>
      <w:r w:rsidRPr="007B4420">
        <w:rPr>
          <w:rStyle w:val="Strong"/>
          <w:i/>
          <w:color w:val="984806" w:themeColor="accent6" w:themeShade="80"/>
        </w:rPr>
        <w:t>Zaključak</w:t>
      </w:r>
      <w:r w:rsidRPr="007B4420">
        <w:rPr>
          <w:i/>
          <w:color w:val="984806" w:themeColor="accent6" w:themeShade="80"/>
        </w:rPr>
        <w:t>: Prilikom klin</w:t>
      </w:r>
      <w:r w:rsidR="0055554F" w:rsidRPr="007B4420">
        <w:rPr>
          <w:i/>
          <w:color w:val="984806" w:themeColor="accent6" w:themeShade="80"/>
        </w:rPr>
        <w:t>ičke proc</w:t>
      </w:r>
      <w:r w:rsidRPr="007B4420">
        <w:rPr>
          <w:i/>
          <w:color w:val="984806" w:themeColor="accent6" w:themeShade="80"/>
        </w:rPr>
        <w:t>ene bolesnika s akutnim bolovima u abdomenu važno je uzeti u obzir mogućnost atipične kliničke slike aku</w:t>
      </w:r>
      <w:r w:rsidR="0055554F" w:rsidRPr="007B4420">
        <w:rPr>
          <w:i/>
          <w:color w:val="984806" w:themeColor="accent6" w:themeShade="80"/>
        </w:rPr>
        <w:t>tnog apendicitisa te mogućnost sličnih bolesti</w:t>
      </w:r>
      <w:r w:rsidRPr="007B4420">
        <w:rPr>
          <w:i/>
          <w:color w:val="984806" w:themeColor="accent6" w:themeShade="80"/>
        </w:rPr>
        <w:t xml:space="preserve">, </w:t>
      </w:r>
      <w:r w:rsidR="0055554F" w:rsidRPr="007B4420">
        <w:rPr>
          <w:i/>
          <w:color w:val="984806" w:themeColor="accent6" w:themeShade="80"/>
        </w:rPr>
        <w:t>naročito</w:t>
      </w:r>
      <w:r w:rsidRPr="007B4420">
        <w:rPr>
          <w:i/>
          <w:color w:val="984806" w:themeColor="accent6" w:themeShade="80"/>
        </w:rPr>
        <w:t xml:space="preserve"> u osoba starije životne dobi</w:t>
      </w:r>
      <w:r w:rsidR="0055554F" w:rsidRPr="007B4420">
        <w:rPr>
          <w:i/>
        </w:rPr>
        <w:t>.</w:t>
      </w:r>
    </w:p>
    <w:p w:rsidR="00B44D3D" w:rsidRPr="007B4420" w:rsidRDefault="00B44D3D" w:rsidP="007B4420">
      <w:pPr>
        <w:jc w:val="both"/>
        <w:rPr>
          <w:rFonts w:ascii="Times New Roman" w:hAnsi="Times New Roman" w:cs="Times New Roman"/>
          <w:b/>
          <w:sz w:val="24"/>
          <w:szCs w:val="24"/>
        </w:rPr>
      </w:pPr>
      <w:r w:rsidRPr="007B4420">
        <w:rPr>
          <w:rFonts w:ascii="Times New Roman" w:hAnsi="Times New Roman" w:cs="Times New Roman"/>
          <w:b/>
          <w:sz w:val="24"/>
          <w:szCs w:val="24"/>
        </w:rPr>
        <w:t>ZAKLJUČAK</w:t>
      </w:r>
    </w:p>
    <w:p w:rsidR="00B44D3D" w:rsidRPr="007B4420" w:rsidRDefault="00B44D3D" w:rsidP="007B4420">
      <w:pPr>
        <w:jc w:val="both"/>
        <w:rPr>
          <w:rFonts w:ascii="Times New Roman" w:hAnsi="Times New Roman" w:cs="Times New Roman"/>
          <w:sz w:val="24"/>
          <w:szCs w:val="24"/>
        </w:rPr>
      </w:pPr>
      <w:r w:rsidRPr="007B4420">
        <w:rPr>
          <w:rFonts w:ascii="Times New Roman" w:hAnsi="Times New Roman" w:cs="Times New Roman"/>
          <w:sz w:val="24"/>
          <w:szCs w:val="24"/>
        </w:rPr>
        <w:t xml:space="preserve">Kada u kliničkoj slici akutnog abdomena dominira bol, često je potreban hitan hirurški zahvat. Put do dijagnoze mora biti brz i jasno određen. Stoga se u diferencijalno-dijagnostičkom postupku možemo osloniti samo na dobro poznavanje simptoma ne samo akutnih intraabdominalnih nego i ekstraabdominalnih oboljenja, pri kojima se ponekad pojavljuje bol kao glavni simptom. </w:t>
      </w:r>
    </w:p>
    <w:p w:rsidR="00B44D3D" w:rsidRPr="007B4420" w:rsidRDefault="00B44D3D" w:rsidP="007B4420">
      <w:pPr>
        <w:jc w:val="both"/>
        <w:rPr>
          <w:rFonts w:ascii="Times New Roman" w:hAnsi="Times New Roman" w:cs="Times New Roman"/>
          <w:sz w:val="24"/>
          <w:szCs w:val="24"/>
        </w:rPr>
      </w:pPr>
      <w:r w:rsidRPr="007B4420">
        <w:rPr>
          <w:rFonts w:ascii="Times New Roman" w:hAnsi="Times New Roman" w:cs="Times New Roman"/>
          <w:sz w:val="24"/>
          <w:szCs w:val="24"/>
        </w:rPr>
        <w:t xml:space="preserve">U dijagnostici akutnog abdomena u postavljanju dijagnoze veoma su nam značajne laboratorijske </w:t>
      </w:r>
      <w:r w:rsidR="007B4420" w:rsidRPr="007B4420">
        <w:rPr>
          <w:rFonts w:ascii="Times New Roman" w:hAnsi="Times New Roman" w:cs="Times New Roman"/>
          <w:sz w:val="24"/>
          <w:szCs w:val="24"/>
        </w:rPr>
        <w:t>analize</w:t>
      </w:r>
      <w:r w:rsidRPr="007B4420">
        <w:rPr>
          <w:rFonts w:ascii="Times New Roman" w:hAnsi="Times New Roman" w:cs="Times New Roman"/>
          <w:sz w:val="24"/>
          <w:szCs w:val="24"/>
        </w:rPr>
        <w:t xml:space="preserve"> i radiološka dijagnostika.</w:t>
      </w:r>
    </w:p>
    <w:p w:rsidR="004E21CB" w:rsidRDefault="004E21CB" w:rsidP="00B44D3D">
      <w:pPr>
        <w:spacing w:line="360" w:lineRule="auto"/>
        <w:jc w:val="both"/>
        <w:rPr>
          <w:rFonts w:ascii="Arial" w:hAnsi="Arial" w:cs="Arial"/>
          <w:sz w:val="24"/>
          <w:szCs w:val="24"/>
        </w:rPr>
      </w:pPr>
    </w:p>
    <w:p w:rsidR="004E21CB" w:rsidRDefault="004E21CB" w:rsidP="00B44D3D">
      <w:pPr>
        <w:spacing w:line="360" w:lineRule="auto"/>
        <w:jc w:val="both"/>
        <w:rPr>
          <w:rFonts w:ascii="Arial" w:hAnsi="Arial" w:cs="Arial"/>
          <w:sz w:val="24"/>
          <w:szCs w:val="24"/>
        </w:rPr>
      </w:pPr>
    </w:p>
    <w:p w:rsidR="004E21CB" w:rsidRDefault="004E21CB" w:rsidP="00B44D3D">
      <w:pPr>
        <w:spacing w:line="360" w:lineRule="auto"/>
        <w:jc w:val="both"/>
        <w:rPr>
          <w:rFonts w:ascii="Arial" w:hAnsi="Arial" w:cs="Arial"/>
          <w:sz w:val="24"/>
          <w:szCs w:val="24"/>
        </w:rPr>
      </w:pPr>
    </w:p>
    <w:p w:rsidR="004E21CB" w:rsidRDefault="004E21CB" w:rsidP="00B44D3D">
      <w:pPr>
        <w:spacing w:line="360" w:lineRule="auto"/>
        <w:jc w:val="both"/>
        <w:rPr>
          <w:rFonts w:ascii="Arial" w:hAnsi="Arial" w:cs="Arial"/>
          <w:sz w:val="24"/>
          <w:szCs w:val="24"/>
        </w:rPr>
      </w:pPr>
    </w:p>
    <w:p w:rsidR="004E21CB" w:rsidRDefault="004E21CB" w:rsidP="00B44D3D">
      <w:pPr>
        <w:spacing w:line="360" w:lineRule="auto"/>
        <w:jc w:val="both"/>
        <w:rPr>
          <w:rFonts w:ascii="Arial" w:hAnsi="Arial" w:cs="Arial"/>
          <w:sz w:val="24"/>
          <w:szCs w:val="24"/>
        </w:rPr>
      </w:pPr>
    </w:p>
    <w:p w:rsidR="004E21CB" w:rsidRDefault="004E21CB" w:rsidP="00B44D3D">
      <w:pPr>
        <w:spacing w:line="360" w:lineRule="auto"/>
        <w:jc w:val="both"/>
        <w:rPr>
          <w:rFonts w:ascii="Arial" w:hAnsi="Arial" w:cs="Arial"/>
          <w:sz w:val="24"/>
          <w:szCs w:val="24"/>
        </w:rPr>
      </w:pPr>
    </w:p>
    <w:p w:rsidR="004E21CB" w:rsidRDefault="004E21CB"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7B4420" w:rsidRDefault="007B4420" w:rsidP="00B44D3D">
      <w:pPr>
        <w:spacing w:line="360" w:lineRule="auto"/>
        <w:jc w:val="both"/>
        <w:rPr>
          <w:rFonts w:ascii="Arial" w:hAnsi="Arial" w:cs="Arial"/>
          <w:sz w:val="24"/>
          <w:szCs w:val="24"/>
        </w:rPr>
      </w:pPr>
    </w:p>
    <w:p w:rsidR="004E21CB" w:rsidRPr="004E21CB" w:rsidRDefault="004E21CB" w:rsidP="00B44D3D">
      <w:pPr>
        <w:spacing w:line="360" w:lineRule="auto"/>
        <w:jc w:val="both"/>
        <w:rPr>
          <w:rFonts w:ascii="Arial" w:hAnsi="Arial" w:cs="Arial"/>
          <w:b/>
          <w:sz w:val="24"/>
          <w:szCs w:val="24"/>
        </w:rPr>
      </w:pPr>
      <w:r w:rsidRPr="004E21CB">
        <w:rPr>
          <w:rFonts w:ascii="Arial" w:hAnsi="Arial" w:cs="Arial"/>
          <w:b/>
          <w:sz w:val="24"/>
          <w:szCs w:val="24"/>
        </w:rPr>
        <w:lastRenderedPageBreak/>
        <w:t>LITERATURA:</w:t>
      </w:r>
    </w:p>
    <w:p w:rsidR="000237C6" w:rsidRPr="000237C6" w:rsidRDefault="000237C6" w:rsidP="000237C6">
      <w:pPr>
        <w:pStyle w:val="ListParagraph"/>
        <w:numPr>
          <w:ilvl w:val="0"/>
          <w:numId w:val="4"/>
        </w:numPr>
        <w:spacing w:line="360" w:lineRule="auto"/>
        <w:jc w:val="both"/>
        <w:rPr>
          <w:rFonts w:ascii="Arial" w:hAnsi="Arial" w:cs="Arial"/>
          <w:sz w:val="24"/>
          <w:szCs w:val="24"/>
        </w:rPr>
      </w:pPr>
      <w:r w:rsidRPr="000237C6">
        <w:rPr>
          <w:rFonts w:ascii="Arial" w:hAnsi="Arial" w:cs="Arial"/>
          <w:sz w:val="24"/>
          <w:szCs w:val="24"/>
        </w:rPr>
        <w:t>MSD PRIRUČNIK DIJAGNOSTIKE I TERAPIJE, Placebo, Split, 2014.</w:t>
      </w:r>
    </w:p>
    <w:p w:rsidR="00907A61" w:rsidRPr="000237C6" w:rsidRDefault="00907A61" w:rsidP="004E21CB">
      <w:pPr>
        <w:pStyle w:val="ListParagraph"/>
        <w:numPr>
          <w:ilvl w:val="0"/>
          <w:numId w:val="4"/>
        </w:numPr>
        <w:spacing w:line="360" w:lineRule="auto"/>
        <w:jc w:val="both"/>
        <w:rPr>
          <w:rFonts w:ascii="Arial" w:hAnsi="Arial" w:cs="Arial"/>
          <w:sz w:val="24"/>
          <w:szCs w:val="24"/>
        </w:rPr>
      </w:pPr>
      <w:r w:rsidRPr="000237C6">
        <w:rPr>
          <w:rFonts w:ascii="Arial" w:hAnsi="Arial" w:cs="Arial"/>
          <w:sz w:val="24"/>
          <w:szCs w:val="24"/>
        </w:rPr>
        <w:t>Ž.Maksimović, glavni urednik, HIRURGIJA – udžbenik za studente, CIBID, Medicinski fakultetet Univerziteta u Beogradu, treće izmenjeno i dopunjeno izdanje, 2013.</w:t>
      </w:r>
    </w:p>
    <w:p w:rsidR="00907A61" w:rsidRPr="000237C6" w:rsidRDefault="00907A61" w:rsidP="00907A61">
      <w:pPr>
        <w:pStyle w:val="ListParagraph"/>
        <w:numPr>
          <w:ilvl w:val="0"/>
          <w:numId w:val="4"/>
        </w:numPr>
        <w:spacing w:line="360" w:lineRule="auto"/>
        <w:jc w:val="both"/>
        <w:rPr>
          <w:rFonts w:ascii="Arial" w:hAnsi="Arial" w:cs="Arial"/>
          <w:sz w:val="24"/>
          <w:szCs w:val="24"/>
        </w:rPr>
      </w:pPr>
      <w:r w:rsidRPr="000237C6">
        <w:rPr>
          <w:rFonts w:ascii="Arial" w:hAnsi="Arial" w:cs="Arial"/>
          <w:sz w:val="24"/>
          <w:szCs w:val="24"/>
        </w:rPr>
        <w:t xml:space="preserve">Značaj kompjuterizovane tomografske (kt) dijagnostike jetre, žučne kese, pankreasa, peritonealnih i retroperitonealnih prostora u kliničkoj praksi, PPT, </w:t>
      </w:r>
      <w:hyperlink r:id="rId19" w:history="1">
        <w:r w:rsidRPr="000237C6">
          <w:rPr>
            <w:rStyle w:val="Hyperlink"/>
            <w:rFonts w:ascii="Arial" w:hAnsi="Arial" w:cs="Arial"/>
            <w:sz w:val="24"/>
            <w:szCs w:val="24"/>
          </w:rPr>
          <w:t>http://savastajic.com/PDF/CT_PERITONEUMA_I_RETROPERITONEUMA_kurs_2012.pdf</w:t>
        </w:r>
      </w:hyperlink>
    </w:p>
    <w:p w:rsidR="008C083C" w:rsidRPr="000237C6" w:rsidRDefault="00B44D3D" w:rsidP="00907A61">
      <w:pPr>
        <w:pStyle w:val="ListParagraph"/>
        <w:numPr>
          <w:ilvl w:val="0"/>
          <w:numId w:val="4"/>
        </w:numPr>
        <w:spacing w:line="360" w:lineRule="auto"/>
        <w:jc w:val="both"/>
        <w:rPr>
          <w:rFonts w:ascii="Arial" w:hAnsi="Arial" w:cs="Arial"/>
          <w:sz w:val="24"/>
          <w:szCs w:val="24"/>
        </w:rPr>
      </w:pPr>
      <w:r w:rsidRPr="000237C6">
        <w:rPr>
          <w:rFonts w:ascii="Arial" w:hAnsi="Arial" w:cs="Arial"/>
          <w:sz w:val="24"/>
          <w:szCs w:val="24"/>
        </w:rPr>
        <w:t>Vodič za akutni abdomen, Ministarstvo zdravstva Kantona Sarajevo, Sarajevo 2007</w:t>
      </w:r>
    </w:p>
    <w:p w:rsidR="00197CB7" w:rsidRPr="000237C6" w:rsidRDefault="00197CB7" w:rsidP="00197CB7">
      <w:pPr>
        <w:pStyle w:val="ListParagraph"/>
        <w:numPr>
          <w:ilvl w:val="0"/>
          <w:numId w:val="4"/>
        </w:numPr>
        <w:spacing w:after="0" w:line="240" w:lineRule="auto"/>
        <w:rPr>
          <w:rFonts w:ascii="Arial" w:eastAsia="Times New Roman" w:hAnsi="Arial" w:cs="Arial"/>
          <w:sz w:val="24"/>
          <w:szCs w:val="24"/>
        </w:rPr>
      </w:pPr>
      <w:r w:rsidRPr="000237C6">
        <w:rPr>
          <w:rFonts w:ascii="Arial" w:eastAsia="Times New Roman" w:hAnsi="Arial" w:cs="Arial"/>
          <w:sz w:val="24"/>
          <w:szCs w:val="24"/>
        </w:rPr>
        <w:t xml:space="preserve">Sekulić S.: Abdominalna hirurgija, Dijam-M pres, Novi Sad, 2007. </w:t>
      </w:r>
    </w:p>
    <w:p w:rsidR="0077675C" w:rsidRPr="000237C6" w:rsidRDefault="0077675C" w:rsidP="00197CB7">
      <w:pPr>
        <w:pStyle w:val="ListParagraph"/>
        <w:numPr>
          <w:ilvl w:val="0"/>
          <w:numId w:val="4"/>
        </w:numPr>
        <w:spacing w:line="360" w:lineRule="auto"/>
        <w:jc w:val="both"/>
        <w:rPr>
          <w:rFonts w:ascii="Arial" w:hAnsi="Arial" w:cs="Arial"/>
          <w:sz w:val="24"/>
          <w:szCs w:val="24"/>
        </w:rPr>
      </w:pPr>
      <w:r w:rsidRPr="000237C6">
        <w:rPr>
          <w:rFonts w:ascii="Arial" w:eastAsia="Times New Roman" w:hAnsi="Arial" w:cs="Arial"/>
          <w:sz w:val="24"/>
          <w:szCs w:val="24"/>
        </w:rPr>
        <w:t>Flasar М, Goldberg Е., Acute Abdominal Pain, Med Clin N Am. 2006</w:t>
      </w:r>
    </w:p>
    <w:p w:rsidR="0077675C" w:rsidRPr="000237C6" w:rsidRDefault="0077675C" w:rsidP="0077675C">
      <w:pPr>
        <w:pStyle w:val="ListParagraph"/>
        <w:spacing w:after="0" w:line="240" w:lineRule="auto"/>
        <w:rPr>
          <w:rFonts w:ascii="Arial" w:eastAsia="Times New Roman" w:hAnsi="Arial" w:cs="Arial"/>
          <w:sz w:val="24"/>
          <w:szCs w:val="24"/>
        </w:rPr>
      </w:pPr>
    </w:p>
    <w:p w:rsidR="004E21CB" w:rsidRPr="000237C6" w:rsidRDefault="008B7003" w:rsidP="004E21CB">
      <w:pPr>
        <w:pStyle w:val="ListParagraph"/>
        <w:numPr>
          <w:ilvl w:val="0"/>
          <w:numId w:val="4"/>
        </w:numPr>
        <w:spacing w:line="360" w:lineRule="auto"/>
        <w:jc w:val="both"/>
        <w:rPr>
          <w:rFonts w:ascii="Arial" w:hAnsi="Arial" w:cs="Arial"/>
          <w:sz w:val="24"/>
          <w:szCs w:val="24"/>
        </w:rPr>
      </w:pPr>
      <w:r w:rsidRPr="000237C6">
        <w:rPr>
          <w:rFonts w:ascii="Arial" w:hAnsi="Arial" w:cs="Arial"/>
          <w:sz w:val="24"/>
          <w:szCs w:val="24"/>
        </w:rPr>
        <w:t>Popović M, Knežević S. Akutni abdomen In: Stevović D. (Ed) Hirurgija, Beograd, Savremena administracija, 2000.</w:t>
      </w:r>
    </w:p>
    <w:p w:rsidR="008B7003" w:rsidRPr="000237C6" w:rsidRDefault="008B7003" w:rsidP="004E21CB">
      <w:pPr>
        <w:pStyle w:val="ListParagraph"/>
        <w:numPr>
          <w:ilvl w:val="0"/>
          <w:numId w:val="4"/>
        </w:numPr>
        <w:spacing w:line="360" w:lineRule="auto"/>
        <w:jc w:val="both"/>
        <w:rPr>
          <w:rFonts w:ascii="Arial" w:hAnsi="Arial" w:cs="Arial"/>
          <w:sz w:val="24"/>
          <w:szCs w:val="24"/>
        </w:rPr>
      </w:pPr>
      <w:r w:rsidRPr="000237C6">
        <w:rPr>
          <w:rFonts w:ascii="Arial" w:hAnsi="Arial" w:cs="Arial"/>
          <w:sz w:val="24"/>
          <w:szCs w:val="24"/>
        </w:rPr>
        <w:t>Đorđević N. Akutni abdomen In: Jeremić M. (Ed) Specijalna hirurgija I, Niš, 2001.</w:t>
      </w:r>
    </w:p>
    <w:p w:rsidR="008B7003" w:rsidRPr="000237C6" w:rsidRDefault="008B7003" w:rsidP="004E21CB">
      <w:pPr>
        <w:pStyle w:val="ListParagraph"/>
        <w:numPr>
          <w:ilvl w:val="0"/>
          <w:numId w:val="4"/>
        </w:numPr>
        <w:spacing w:line="360" w:lineRule="auto"/>
        <w:jc w:val="both"/>
        <w:rPr>
          <w:rFonts w:ascii="Arial" w:hAnsi="Arial" w:cs="Arial"/>
          <w:sz w:val="24"/>
          <w:szCs w:val="24"/>
        </w:rPr>
      </w:pPr>
      <w:r w:rsidRPr="000237C6">
        <w:rPr>
          <w:rFonts w:ascii="Arial" w:hAnsi="Arial" w:cs="Arial"/>
          <w:sz w:val="24"/>
          <w:szCs w:val="24"/>
        </w:rPr>
        <w:t>Glišić S, Janković Z, Slavik E. Lečenje bola, In: Stevović D. (Ed) Hirurgija, Beograd, Savremena administracija, 2000.</w:t>
      </w:r>
    </w:p>
    <w:p w:rsidR="00D637A4" w:rsidRDefault="0077675C" w:rsidP="004E21CB">
      <w:pPr>
        <w:pStyle w:val="ListParagraph"/>
        <w:numPr>
          <w:ilvl w:val="0"/>
          <w:numId w:val="4"/>
        </w:numPr>
        <w:spacing w:line="360" w:lineRule="auto"/>
        <w:jc w:val="both"/>
        <w:rPr>
          <w:rFonts w:ascii="Arial" w:hAnsi="Arial" w:cs="Arial"/>
          <w:sz w:val="24"/>
          <w:szCs w:val="24"/>
        </w:rPr>
      </w:pPr>
      <w:r w:rsidRPr="000237C6">
        <w:rPr>
          <w:rFonts w:ascii="Arial" w:hAnsi="Arial" w:cs="Arial"/>
          <w:sz w:val="24"/>
          <w:szCs w:val="24"/>
        </w:rPr>
        <w:t>http://www.plivamed.net/vijesti/clanak/8971/Bolovi-u-abdomenu-u-osobe-starije-zivotne-dobi.html</w:t>
      </w:r>
    </w:p>
    <w:p w:rsidR="00D637A4" w:rsidRDefault="00D637A4" w:rsidP="00D637A4"/>
    <w:p w:rsidR="00C246DA" w:rsidRDefault="00D637A4" w:rsidP="00D637A4">
      <w:pPr>
        <w:ind w:firstLine="720"/>
      </w:pPr>
      <w:r>
        <w:rPr>
          <w:rStyle w:val="markedcontent"/>
        </w:rPr>
        <w:t>Rano prepoznavanje akutnog abdomena, rana</w:t>
      </w:r>
      <w:r>
        <w:br/>
      </w:r>
      <w:r>
        <w:rPr>
          <w:rStyle w:val="markedcontent"/>
        </w:rPr>
        <w:t>dijagnoza i što ranija operacija spašava život</w:t>
      </w:r>
      <w:r>
        <w:br/>
      </w:r>
      <w:r>
        <w:rPr>
          <w:rStyle w:val="markedcontent"/>
        </w:rPr>
        <w:t>pacijentu.</w:t>
      </w:r>
    </w:p>
    <w:p w:rsidR="00C246DA" w:rsidRPr="00C246DA" w:rsidRDefault="00C246DA" w:rsidP="00C246DA"/>
    <w:p w:rsidR="00C246DA" w:rsidRDefault="00C246DA" w:rsidP="00C246DA"/>
    <w:p w:rsidR="0077675C" w:rsidRDefault="00C246DA" w:rsidP="00C246DA">
      <w:pPr>
        <w:ind w:firstLine="720"/>
      </w:pPr>
      <w:r w:rsidRPr="00C246DA">
        <w:t xml:space="preserve">Patterson JW, Kashyap S, Dominique E. Acute Abdomen. [Updated 2023 Jul 10]. In: StatPearls [Internet]. Treasure Island (FL): StatPearls Publishing; 2023 Jan-. Available from: </w:t>
      </w:r>
      <w:hyperlink r:id="rId20" w:history="1">
        <w:r w:rsidRPr="00F61178">
          <w:rPr>
            <w:rStyle w:val="Hyperlink"/>
          </w:rPr>
          <w:t>https://www.ncbi.nlm.nih.gov/books/NBK459328/</w:t>
        </w:r>
      </w:hyperlink>
    </w:p>
    <w:p w:rsidR="00C246DA" w:rsidRDefault="00C246DA" w:rsidP="00C246DA">
      <w:pPr>
        <w:ind w:firstLine="720"/>
      </w:pPr>
      <w:r w:rsidRPr="00C246DA">
        <w:t>Elhardello OA, MacFie J. Digital rectal examination in patients with acute abdominal pain. Emerg Med J. 2018 Sep;35(9):579-580.</w:t>
      </w:r>
    </w:p>
    <w:p w:rsidR="00C246DA" w:rsidRDefault="00C246DA" w:rsidP="00C246DA">
      <w:pPr>
        <w:ind w:firstLine="720"/>
      </w:pPr>
      <w:r w:rsidRPr="00C246DA">
        <w:t>Kaushal-Deep SM, Anees A, Khan S, Khan MA, Lodhi M. Primary cecal pathologies presenting as acute abdomen and critical appraisal of their current management strategies in emergency settings with review of literature. Int J Crit Illn Inj Sci. 2018 Apr-Jun;8(2):90-99</w:t>
      </w:r>
    </w:p>
    <w:p w:rsidR="00C246DA" w:rsidRDefault="00C246DA" w:rsidP="00C246DA">
      <w:pPr>
        <w:ind w:firstLine="720"/>
      </w:pPr>
      <w:r w:rsidRPr="00C246DA">
        <w:lastRenderedPageBreak/>
        <w:t>Li PH, Tee YS, Fu CY, Liao CH, Wang SY, Hsu YP, Yeh CN, Wu EH. The Role of Noncontrast CT in the Evaluation of Surgical Abdomen Patients. Am Surg. 2018 Jun 01;84(6):1015-1021.</w:t>
      </w:r>
    </w:p>
    <w:p w:rsidR="00C246DA" w:rsidRDefault="00C246DA" w:rsidP="00C246DA">
      <w:pPr>
        <w:ind w:firstLine="720"/>
      </w:pPr>
      <w:r w:rsidRPr="00C246DA">
        <w:t>de Burlet K, Lam A, Larsen P, Dennett E. Acute abdominal pain-changes in the way we assess it over a decade. N Z Med J. 2017 Oct 06;130(1463):39-44.</w:t>
      </w:r>
    </w:p>
    <w:p w:rsidR="00C246DA" w:rsidRDefault="00C246DA" w:rsidP="00C246DA">
      <w:pPr>
        <w:ind w:firstLine="720"/>
      </w:pPr>
      <w:r w:rsidRPr="00C246DA">
        <w:t>Geng WZM, Fuller M, Osborne B, Thoirs K. The value of the erect abdominal radiograph for the diagnosis of mechanical bowel obstruction and paralytic ileus in adults presenting with acute abdominal pain. J Med Radiat Sci. 2018 Dec;65(4):259-266.</w:t>
      </w:r>
    </w:p>
    <w:p w:rsidR="00C246DA" w:rsidRDefault="00C246DA" w:rsidP="00C246DA">
      <w:pPr>
        <w:ind w:firstLine="720"/>
      </w:pPr>
      <w:r w:rsidRPr="00C246DA">
        <w:t>Mohammed MF, Elbanna KY, Mohammed AME, Murray N, Azzumea F, Almazied G, Nicolaou S. Practical Applications of Dual-Energy Computed Tomography in the Acute Abdomen. Radiol Clin North Am. 2018 Jul;56(4):549-563.</w:t>
      </w:r>
    </w:p>
    <w:p w:rsidR="00C246DA" w:rsidRPr="00C246DA" w:rsidRDefault="00C246DA" w:rsidP="00C246DA"/>
    <w:p w:rsidR="00C246DA" w:rsidRPr="00C246DA" w:rsidRDefault="00C246DA" w:rsidP="00C246DA"/>
    <w:p w:rsidR="00C246DA" w:rsidRPr="00C246DA" w:rsidRDefault="00C246DA" w:rsidP="00C246DA"/>
    <w:p w:rsidR="00C246DA" w:rsidRPr="00C246DA" w:rsidRDefault="00C246DA" w:rsidP="00C246DA"/>
    <w:p w:rsidR="00C246DA" w:rsidRPr="00C246DA" w:rsidRDefault="00C246DA" w:rsidP="00C246DA"/>
    <w:p w:rsidR="00C246DA" w:rsidRDefault="00C246DA" w:rsidP="00C246DA"/>
    <w:p w:rsidR="00C246DA" w:rsidRDefault="00C246DA" w:rsidP="00C246DA">
      <w:r w:rsidRPr="00C246DA">
        <w:t>Akutni bol u stomaku često predstavlja dijagnostičku dilemu. Ovi pacijenti mogu ispoljiti nespecifične znake i simptome kao što su povraćanje, mučnina i leukocitoza. Uzrok akutnog abdominalnog bola može biti posledica bezbrojnih dijagnoza uključujući ginekološku, akušersku, gastrointestinalnu, urološku, metaboličku i vaskularnu etiologiju. Dok fizički pregled može otkriti da pacijent ima hirurški abdomen, uzrok je teško znati bez odgovarajućih studija snimanja.</w:t>
      </w:r>
    </w:p>
    <w:p w:rsidR="00C246DA" w:rsidRDefault="00C246DA" w:rsidP="00C246DA"/>
    <w:p w:rsidR="00C246DA" w:rsidRDefault="00C246DA" w:rsidP="00C246DA">
      <w:r w:rsidRPr="00C246DA">
        <w:t xml:space="preserve">Dok je opšti hirurg skoro uvek uključen u negu pacijenata sa akutnim abdomenom, važno je konsultovati se sa interprofesionalnim timom specijalista koji uključuje akušer, ginekolog i vaskularni hirurg. Medicinske sestre su takođe vitalni članovi interprofesionalne grupe jer će pratiti vitalne znakove pacijenta. U postoperativnom periodu za bol, infekciju rane i ileus; farmaceut će se pobrinuti da pacijent uzima odgovarajuće analgetike, antiemetike i odgovarajuće antibiotike. Radiolog takođe igra vitalnu ulogu u određivanju uzroka. </w:t>
      </w:r>
    </w:p>
    <w:sectPr w:rsidR="00C246DA" w:rsidSect="004E21CB">
      <w:pgSz w:w="12240" w:h="15840"/>
      <w:pgMar w:top="810" w:right="1440" w:bottom="540" w:left="1440" w:header="708" w:footer="708"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BCE"/>
    <w:multiLevelType w:val="hybridMultilevel"/>
    <w:tmpl w:val="362A6E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2590"/>
    <w:multiLevelType w:val="hybridMultilevel"/>
    <w:tmpl w:val="8C0A0758"/>
    <w:lvl w:ilvl="0" w:tplc="39C811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6B4F"/>
    <w:multiLevelType w:val="hybridMultilevel"/>
    <w:tmpl w:val="11FA0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A379A"/>
    <w:multiLevelType w:val="hybridMultilevel"/>
    <w:tmpl w:val="B9E29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27479"/>
    <w:multiLevelType w:val="hybridMultilevel"/>
    <w:tmpl w:val="45509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131CE"/>
    <w:multiLevelType w:val="hybridMultilevel"/>
    <w:tmpl w:val="EAAC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45AFC"/>
    <w:multiLevelType w:val="hybridMultilevel"/>
    <w:tmpl w:val="61767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159D2"/>
    <w:multiLevelType w:val="multilevel"/>
    <w:tmpl w:val="097AF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2B14B4"/>
    <w:multiLevelType w:val="hybridMultilevel"/>
    <w:tmpl w:val="FAD45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E1E9A"/>
    <w:multiLevelType w:val="hybridMultilevel"/>
    <w:tmpl w:val="6F684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16853"/>
    <w:multiLevelType w:val="hybridMultilevel"/>
    <w:tmpl w:val="2848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369C6"/>
    <w:multiLevelType w:val="hybridMultilevel"/>
    <w:tmpl w:val="2012AC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B079C"/>
    <w:multiLevelType w:val="hybridMultilevel"/>
    <w:tmpl w:val="36AE1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C65E8"/>
    <w:multiLevelType w:val="hybridMultilevel"/>
    <w:tmpl w:val="83D4C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10"/>
  </w:num>
  <w:num w:numId="5">
    <w:abstractNumId w:val="3"/>
  </w:num>
  <w:num w:numId="6">
    <w:abstractNumId w:val="4"/>
  </w:num>
  <w:num w:numId="7">
    <w:abstractNumId w:val="8"/>
  </w:num>
  <w:num w:numId="8">
    <w:abstractNumId w:val="13"/>
  </w:num>
  <w:num w:numId="9">
    <w:abstractNumId w:val="6"/>
  </w:num>
  <w:num w:numId="10">
    <w:abstractNumId w:val="12"/>
  </w:num>
  <w:num w:numId="11">
    <w:abstractNumId w:val="2"/>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ocumentProtection w:edit="forms" w:enforcement="1" w:cryptProviderType="rsaAES" w:cryptAlgorithmClass="hash" w:cryptAlgorithmType="typeAny" w:cryptAlgorithmSid="14" w:cryptSpinCount="100000" w:hash="cCrx+aL0tNi41rbzWsfoIl2z158QHi/9WxNWtizc9/kbDwOTESBW4MBrqjF7G0abIKYlXNjRB8L9ZnR5SrHTtQ==" w:salt="BQuT3gdAUK83Z+h9PaEiGw=="/>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5C"/>
    <w:rsid w:val="00017BCC"/>
    <w:rsid w:val="000237C6"/>
    <w:rsid w:val="000239C1"/>
    <w:rsid w:val="00027337"/>
    <w:rsid w:val="00040236"/>
    <w:rsid w:val="000C4F32"/>
    <w:rsid w:val="001366DF"/>
    <w:rsid w:val="00146581"/>
    <w:rsid w:val="00170BA3"/>
    <w:rsid w:val="00197CB7"/>
    <w:rsid w:val="001A70D3"/>
    <w:rsid w:val="001E5AC4"/>
    <w:rsid w:val="002251C0"/>
    <w:rsid w:val="00226CE7"/>
    <w:rsid w:val="00265532"/>
    <w:rsid w:val="00272359"/>
    <w:rsid w:val="002C4CD7"/>
    <w:rsid w:val="002F49EF"/>
    <w:rsid w:val="00321DDE"/>
    <w:rsid w:val="00363D51"/>
    <w:rsid w:val="00382AA9"/>
    <w:rsid w:val="003D6EEF"/>
    <w:rsid w:val="003F4A24"/>
    <w:rsid w:val="0040698B"/>
    <w:rsid w:val="004256E4"/>
    <w:rsid w:val="00467FEC"/>
    <w:rsid w:val="004777D8"/>
    <w:rsid w:val="004A5B99"/>
    <w:rsid w:val="004E21CB"/>
    <w:rsid w:val="004F1DB0"/>
    <w:rsid w:val="0050061B"/>
    <w:rsid w:val="00504698"/>
    <w:rsid w:val="00506120"/>
    <w:rsid w:val="00546580"/>
    <w:rsid w:val="00552E1F"/>
    <w:rsid w:val="0055554F"/>
    <w:rsid w:val="00565064"/>
    <w:rsid w:val="005939BF"/>
    <w:rsid w:val="00602C84"/>
    <w:rsid w:val="0061105C"/>
    <w:rsid w:val="00623BAB"/>
    <w:rsid w:val="006A7083"/>
    <w:rsid w:val="00703693"/>
    <w:rsid w:val="0071521D"/>
    <w:rsid w:val="00724F76"/>
    <w:rsid w:val="0074456C"/>
    <w:rsid w:val="00771FFC"/>
    <w:rsid w:val="0077675C"/>
    <w:rsid w:val="007B4420"/>
    <w:rsid w:val="007B4ED0"/>
    <w:rsid w:val="007F4A76"/>
    <w:rsid w:val="007F7AA0"/>
    <w:rsid w:val="008376CA"/>
    <w:rsid w:val="008B7003"/>
    <w:rsid w:val="008C083C"/>
    <w:rsid w:val="008D1D96"/>
    <w:rsid w:val="00902E75"/>
    <w:rsid w:val="00907A61"/>
    <w:rsid w:val="0093556F"/>
    <w:rsid w:val="00973983"/>
    <w:rsid w:val="009775F2"/>
    <w:rsid w:val="00993ADB"/>
    <w:rsid w:val="009B6893"/>
    <w:rsid w:val="009D2EDE"/>
    <w:rsid w:val="009E33BE"/>
    <w:rsid w:val="009F2BA2"/>
    <w:rsid w:val="00A27BE6"/>
    <w:rsid w:val="00A27DF0"/>
    <w:rsid w:val="00A54D85"/>
    <w:rsid w:val="00A72F3A"/>
    <w:rsid w:val="00AB737B"/>
    <w:rsid w:val="00B21439"/>
    <w:rsid w:val="00B44D3D"/>
    <w:rsid w:val="00B45B4F"/>
    <w:rsid w:val="00B63844"/>
    <w:rsid w:val="00BD5704"/>
    <w:rsid w:val="00BE528B"/>
    <w:rsid w:val="00C006EE"/>
    <w:rsid w:val="00C009AF"/>
    <w:rsid w:val="00C03806"/>
    <w:rsid w:val="00C246DA"/>
    <w:rsid w:val="00C46E01"/>
    <w:rsid w:val="00C80B53"/>
    <w:rsid w:val="00CC4937"/>
    <w:rsid w:val="00CE00AE"/>
    <w:rsid w:val="00D32020"/>
    <w:rsid w:val="00D32CA3"/>
    <w:rsid w:val="00D637A4"/>
    <w:rsid w:val="00DA3EB7"/>
    <w:rsid w:val="00DF796B"/>
    <w:rsid w:val="00E377A9"/>
    <w:rsid w:val="00E40EF9"/>
    <w:rsid w:val="00E77C63"/>
    <w:rsid w:val="00E91D2E"/>
    <w:rsid w:val="00F56795"/>
    <w:rsid w:val="00F753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cff,#ccecff,#fcf,#deeeee"/>
    </o:shapedefaults>
    <o:shapelayout v:ext="edit">
      <o:idmap v:ext="edit" data="1"/>
    </o:shapelayout>
  </w:shapeDefaults>
  <w:decimalSymbol w:val="."/>
  <w:listSeparator w:val=","/>
  <w15:docId w15:val="{6F6B729B-2F27-4B24-9851-125DAB5A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83C"/>
  </w:style>
  <w:style w:type="paragraph" w:styleId="Heading1">
    <w:name w:val="heading 1"/>
    <w:basedOn w:val="Normal"/>
    <w:link w:val="Heading1Char"/>
    <w:uiPriority w:val="9"/>
    <w:qFormat/>
    <w:rsid w:val="006110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567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675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70BA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05C"/>
    <w:rPr>
      <w:rFonts w:ascii="Times New Roman" w:eastAsia="Times New Roman" w:hAnsi="Times New Roman" w:cs="Times New Roman"/>
      <w:b/>
      <w:bCs/>
      <w:kern w:val="36"/>
      <w:sz w:val="48"/>
      <w:szCs w:val="48"/>
    </w:rPr>
  </w:style>
  <w:style w:type="paragraph" w:customStyle="1" w:styleId="style7">
    <w:name w:val="style7"/>
    <w:basedOn w:val="Normal"/>
    <w:rsid w:val="00611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rsid w:val="00611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Normal"/>
    <w:rsid w:val="00611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
    <w:rsid w:val="006110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105C"/>
    <w:rPr>
      <w:color w:val="0000FF"/>
      <w:u w:val="single"/>
    </w:rPr>
  </w:style>
  <w:style w:type="paragraph" w:styleId="ListParagraph">
    <w:name w:val="List Paragraph"/>
    <w:basedOn w:val="Normal"/>
    <w:uiPriority w:val="34"/>
    <w:qFormat/>
    <w:rsid w:val="00B44D3D"/>
    <w:pPr>
      <w:ind w:left="720"/>
      <w:contextualSpacing/>
    </w:pPr>
  </w:style>
  <w:style w:type="paragraph" w:styleId="BalloonText">
    <w:name w:val="Balloon Text"/>
    <w:basedOn w:val="Normal"/>
    <w:link w:val="BalloonTextChar"/>
    <w:uiPriority w:val="99"/>
    <w:semiHidden/>
    <w:unhideWhenUsed/>
    <w:rsid w:val="0017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A3"/>
    <w:rPr>
      <w:rFonts w:ascii="Tahoma" w:hAnsi="Tahoma" w:cs="Tahoma"/>
      <w:sz w:val="16"/>
      <w:szCs w:val="16"/>
    </w:rPr>
  </w:style>
  <w:style w:type="character" w:customStyle="1" w:styleId="Heading5Char">
    <w:name w:val="Heading 5 Char"/>
    <w:basedOn w:val="DefaultParagraphFont"/>
    <w:link w:val="Heading5"/>
    <w:uiPriority w:val="9"/>
    <w:rsid w:val="00170BA3"/>
    <w:rPr>
      <w:rFonts w:asciiTheme="majorHAnsi" w:eastAsiaTheme="majorEastAsia" w:hAnsiTheme="majorHAnsi" w:cstheme="majorBidi"/>
      <w:color w:val="243F60" w:themeColor="accent1" w:themeShade="7F"/>
    </w:rPr>
  </w:style>
  <w:style w:type="paragraph" w:customStyle="1" w:styleId="tableheads">
    <w:name w:val="tableheads"/>
    <w:basedOn w:val="Normal"/>
    <w:rsid w:val="00170B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BA3"/>
    <w:rPr>
      <w:b/>
      <w:bCs/>
    </w:rPr>
  </w:style>
  <w:style w:type="paragraph" w:styleId="NormalWeb">
    <w:name w:val="Normal (Web)"/>
    <w:basedOn w:val="Normal"/>
    <w:uiPriority w:val="99"/>
    <w:unhideWhenUsed/>
    <w:rsid w:val="00170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mpara">
    <w:name w:val="mmpara"/>
    <w:basedOn w:val="Normal"/>
    <w:rsid w:val="00170BA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A3EB7"/>
    <w:pPr>
      <w:spacing w:after="0" w:line="240" w:lineRule="auto"/>
    </w:pPr>
    <w:rPr>
      <w:rFonts w:eastAsiaTheme="minorEastAsia"/>
    </w:rPr>
  </w:style>
  <w:style w:type="character" w:customStyle="1" w:styleId="NoSpacingChar">
    <w:name w:val="No Spacing Char"/>
    <w:basedOn w:val="DefaultParagraphFont"/>
    <w:link w:val="NoSpacing"/>
    <w:uiPriority w:val="1"/>
    <w:rsid w:val="00DA3EB7"/>
    <w:rPr>
      <w:rFonts w:eastAsiaTheme="minorEastAsia"/>
    </w:rPr>
  </w:style>
  <w:style w:type="paragraph" w:customStyle="1" w:styleId="tab">
    <w:name w:val="tab"/>
    <w:basedOn w:val="Normal"/>
    <w:rsid w:val="00AB7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567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675C"/>
    <w:rPr>
      <w:rFonts w:asciiTheme="majorHAnsi" w:eastAsiaTheme="majorEastAsia" w:hAnsiTheme="majorHAnsi" w:cstheme="majorBidi"/>
      <w:b/>
      <w:bCs/>
      <w:color w:val="4F81BD" w:themeColor="accent1"/>
    </w:rPr>
  </w:style>
  <w:style w:type="character" w:customStyle="1" w:styleId="markedcontent">
    <w:name w:val="markedcontent"/>
    <w:basedOn w:val="DefaultParagraphFont"/>
    <w:rsid w:val="00D63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3346">
      <w:bodyDiv w:val="1"/>
      <w:marLeft w:val="0"/>
      <w:marRight w:val="0"/>
      <w:marTop w:val="0"/>
      <w:marBottom w:val="0"/>
      <w:divBdr>
        <w:top w:val="none" w:sz="0" w:space="0" w:color="auto"/>
        <w:left w:val="none" w:sz="0" w:space="0" w:color="auto"/>
        <w:bottom w:val="none" w:sz="0" w:space="0" w:color="auto"/>
        <w:right w:val="none" w:sz="0" w:space="0" w:color="auto"/>
      </w:divBdr>
      <w:divsChild>
        <w:div w:id="2036154210">
          <w:marLeft w:val="0"/>
          <w:marRight w:val="0"/>
          <w:marTop w:val="0"/>
          <w:marBottom w:val="0"/>
          <w:divBdr>
            <w:top w:val="none" w:sz="0" w:space="0" w:color="auto"/>
            <w:left w:val="none" w:sz="0" w:space="0" w:color="auto"/>
            <w:bottom w:val="none" w:sz="0" w:space="0" w:color="auto"/>
            <w:right w:val="none" w:sz="0" w:space="0" w:color="auto"/>
          </w:divBdr>
        </w:div>
        <w:div w:id="1022828986">
          <w:marLeft w:val="0"/>
          <w:marRight w:val="0"/>
          <w:marTop w:val="0"/>
          <w:marBottom w:val="0"/>
          <w:divBdr>
            <w:top w:val="none" w:sz="0" w:space="0" w:color="auto"/>
            <w:left w:val="none" w:sz="0" w:space="0" w:color="auto"/>
            <w:bottom w:val="none" w:sz="0" w:space="0" w:color="auto"/>
            <w:right w:val="none" w:sz="0" w:space="0" w:color="auto"/>
          </w:divBdr>
        </w:div>
        <w:div w:id="1839033960">
          <w:marLeft w:val="0"/>
          <w:marRight w:val="0"/>
          <w:marTop w:val="0"/>
          <w:marBottom w:val="0"/>
          <w:divBdr>
            <w:top w:val="none" w:sz="0" w:space="0" w:color="auto"/>
            <w:left w:val="none" w:sz="0" w:space="0" w:color="auto"/>
            <w:bottom w:val="none" w:sz="0" w:space="0" w:color="auto"/>
            <w:right w:val="none" w:sz="0" w:space="0" w:color="auto"/>
          </w:divBdr>
        </w:div>
        <w:div w:id="1007908319">
          <w:marLeft w:val="0"/>
          <w:marRight w:val="0"/>
          <w:marTop w:val="0"/>
          <w:marBottom w:val="0"/>
          <w:divBdr>
            <w:top w:val="none" w:sz="0" w:space="0" w:color="auto"/>
            <w:left w:val="none" w:sz="0" w:space="0" w:color="auto"/>
            <w:bottom w:val="none" w:sz="0" w:space="0" w:color="auto"/>
            <w:right w:val="none" w:sz="0" w:space="0" w:color="auto"/>
          </w:divBdr>
        </w:div>
      </w:divsChild>
    </w:div>
    <w:div w:id="317853565">
      <w:bodyDiv w:val="1"/>
      <w:marLeft w:val="0"/>
      <w:marRight w:val="0"/>
      <w:marTop w:val="0"/>
      <w:marBottom w:val="0"/>
      <w:divBdr>
        <w:top w:val="none" w:sz="0" w:space="0" w:color="auto"/>
        <w:left w:val="none" w:sz="0" w:space="0" w:color="auto"/>
        <w:bottom w:val="none" w:sz="0" w:space="0" w:color="auto"/>
        <w:right w:val="none" w:sz="0" w:space="0" w:color="auto"/>
      </w:divBdr>
    </w:div>
    <w:div w:id="443620793">
      <w:bodyDiv w:val="1"/>
      <w:marLeft w:val="0"/>
      <w:marRight w:val="0"/>
      <w:marTop w:val="0"/>
      <w:marBottom w:val="0"/>
      <w:divBdr>
        <w:top w:val="none" w:sz="0" w:space="0" w:color="auto"/>
        <w:left w:val="none" w:sz="0" w:space="0" w:color="auto"/>
        <w:bottom w:val="none" w:sz="0" w:space="0" w:color="auto"/>
        <w:right w:val="none" w:sz="0" w:space="0" w:color="auto"/>
      </w:divBdr>
      <w:divsChild>
        <w:div w:id="506670886">
          <w:marLeft w:val="0"/>
          <w:marRight w:val="0"/>
          <w:marTop w:val="0"/>
          <w:marBottom w:val="0"/>
          <w:divBdr>
            <w:top w:val="none" w:sz="0" w:space="0" w:color="auto"/>
            <w:left w:val="none" w:sz="0" w:space="0" w:color="auto"/>
            <w:bottom w:val="none" w:sz="0" w:space="0" w:color="auto"/>
            <w:right w:val="none" w:sz="0" w:space="0" w:color="auto"/>
          </w:divBdr>
        </w:div>
        <w:div w:id="1202130635">
          <w:marLeft w:val="0"/>
          <w:marRight w:val="0"/>
          <w:marTop w:val="0"/>
          <w:marBottom w:val="0"/>
          <w:divBdr>
            <w:top w:val="none" w:sz="0" w:space="0" w:color="auto"/>
            <w:left w:val="none" w:sz="0" w:space="0" w:color="auto"/>
            <w:bottom w:val="none" w:sz="0" w:space="0" w:color="auto"/>
            <w:right w:val="none" w:sz="0" w:space="0" w:color="auto"/>
          </w:divBdr>
        </w:div>
        <w:div w:id="62799503">
          <w:marLeft w:val="0"/>
          <w:marRight w:val="0"/>
          <w:marTop w:val="0"/>
          <w:marBottom w:val="0"/>
          <w:divBdr>
            <w:top w:val="none" w:sz="0" w:space="0" w:color="auto"/>
            <w:left w:val="none" w:sz="0" w:space="0" w:color="auto"/>
            <w:bottom w:val="none" w:sz="0" w:space="0" w:color="auto"/>
            <w:right w:val="none" w:sz="0" w:space="0" w:color="auto"/>
          </w:divBdr>
        </w:div>
        <w:div w:id="264655971">
          <w:marLeft w:val="0"/>
          <w:marRight w:val="0"/>
          <w:marTop w:val="0"/>
          <w:marBottom w:val="0"/>
          <w:divBdr>
            <w:top w:val="none" w:sz="0" w:space="0" w:color="auto"/>
            <w:left w:val="none" w:sz="0" w:space="0" w:color="auto"/>
            <w:bottom w:val="none" w:sz="0" w:space="0" w:color="auto"/>
            <w:right w:val="none" w:sz="0" w:space="0" w:color="auto"/>
          </w:divBdr>
        </w:div>
        <w:div w:id="2077511780">
          <w:marLeft w:val="0"/>
          <w:marRight w:val="0"/>
          <w:marTop w:val="0"/>
          <w:marBottom w:val="0"/>
          <w:divBdr>
            <w:top w:val="none" w:sz="0" w:space="0" w:color="auto"/>
            <w:left w:val="none" w:sz="0" w:space="0" w:color="auto"/>
            <w:bottom w:val="none" w:sz="0" w:space="0" w:color="auto"/>
            <w:right w:val="none" w:sz="0" w:space="0" w:color="auto"/>
          </w:divBdr>
        </w:div>
        <w:div w:id="524252826">
          <w:marLeft w:val="0"/>
          <w:marRight w:val="0"/>
          <w:marTop w:val="0"/>
          <w:marBottom w:val="0"/>
          <w:divBdr>
            <w:top w:val="none" w:sz="0" w:space="0" w:color="auto"/>
            <w:left w:val="none" w:sz="0" w:space="0" w:color="auto"/>
            <w:bottom w:val="none" w:sz="0" w:space="0" w:color="auto"/>
            <w:right w:val="none" w:sz="0" w:space="0" w:color="auto"/>
          </w:divBdr>
        </w:div>
      </w:divsChild>
    </w:div>
    <w:div w:id="449862381">
      <w:bodyDiv w:val="1"/>
      <w:marLeft w:val="0"/>
      <w:marRight w:val="0"/>
      <w:marTop w:val="0"/>
      <w:marBottom w:val="0"/>
      <w:divBdr>
        <w:top w:val="none" w:sz="0" w:space="0" w:color="auto"/>
        <w:left w:val="none" w:sz="0" w:space="0" w:color="auto"/>
        <w:bottom w:val="none" w:sz="0" w:space="0" w:color="auto"/>
        <w:right w:val="none" w:sz="0" w:space="0" w:color="auto"/>
      </w:divBdr>
    </w:div>
    <w:div w:id="512191351">
      <w:bodyDiv w:val="1"/>
      <w:marLeft w:val="0"/>
      <w:marRight w:val="0"/>
      <w:marTop w:val="0"/>
      <w:marBottom w:val="0"/>
      <w:divBdr>
        <w:top w:val="none" w:sz="0" w:space="0" w:color="auto"/>
        <w:left w:val="none" w:sz="0" w:space="0" w:color="auto"/>
        <w:bottom w:val="none" w:sz="0" w:space="0" w:color="auto"/>
        <w:right w:val="none" w:sz="0" w:space="0" w:color="auto"/>
      </w:divBdr>
      <w:divsChild>
        <w:div w:id="1754546389">
          <w:marLeft w:val="0"/>
          <w:marRight w:val="0"/>
          <w:marTop w:val="0"/>
          <w:marBottom w:val="0"/>
          <w:divBdr>
            <w:top w:val="none" w:sz="0" w:space="0" w:color="auto"/>
            <w:left w:val="none" w:sz="0" w:space="0" w:color="auto"/>
            <w:bottom w:val="none" w:sz="0" w:space="0" w:color="auto"/>
            <w:right w:val="none" w:sz="0" w:space="0" w:color="auto"/>
          </w:divBdr>
        </w:div>
        <w:div w:id="899437110">
          <w:marLeft w:val="0"/>
          <w:marRight w:val="0"/>
          <w:marTop w:val="0"/>
          <w:marBottom w:val="0"/>
          <w:divBdr>
            <w:top w:val="none" w:sz="0" w:space="0" w:color="auto"/>
            <w:left w:val="none" w:sz="0" w:space="0" w:color="auto"/>
            <w:bottom w:val="none" w:sz="0" w:space="0" w:color="auto"/>
            <w:right w:val="none" w:sz="0" w:space="0" w:color="auto"/>
          </w:divBdr>
        </w:div>
        <w:div w:id="2112047867">
          <w:marLeft w:val="0"/>
          <w:marRight w:val="0"/>
          <w:marTop w:val="0"/>
          <w:marBottom w:val="0"/>
          <w:divBdr>
            <w:top w:val="none" w:sz="0" w:space="0" w:color="auto"/>
            <w:left w:val="none" w:sz="0" w:space="0" w:color="auto"/>
            <w:bottom w:val="none" w:sz="0" w:space="0" w:color="auto"/>
            <w:right w:val="none" w:sz="0" w:space="0" w:color="auto"/>
          </w:divBdr>
        </w:div>
      </w:divsChild>
    </w:div>
    <w:div w:id="643774641">
      <w:bodyDiv w:val="1"/>
      <w:marLeft w:val="0"/>
      <w:marRight w:val="0"/>
      <w:marTop w:val="0"/>
      <w:marBottom w:val="0"/>
      <w:divBdr>
        <w:top w:val="none" w:sz="0" w:space="0" w:color="auto"/>
        <w:left w:val="none" w:sz="0" w:space="0" w:color="auto"/>
        <w:bottom w:val="none" w:sz="0" w:space="0" w:color="auto"/>
        <w:right w:val="none" w:sz="0" w:space="0" w:color="auto"/>
      </w:divBdr>
    </w:div>
    <w:div w:id="675956553">
      <w:bodyDiv w:val="1"/>
      <w:marLeft w:val="0"/>
      <w:marRight w:val="0"/>
      <w:marTop w:val="0"/>
      <w:marBottom w:val="0"/>
      <w:divBdr>
        <w:top w:val="none" w:sz="0" w:space="0" w:color="auto"/>
        <w:left w:val="none" w:sz="0" w:space="0" w:color="auto"/>
        <w:bottom w:val="none" w:sz="0" w:space="0" w:color="auto"/>
        <w:right w:val="none" w:sz="0" w:space="0" w:color="auto"/>
      </w:divBdr>
    </w:div>
    <w:div w:id="684209333">
      <w:bodyDiv w:val="1"/>
      <w:marLeft w:val="0"/>
      <w:marRight w:val="0"/>
      <w:marTop w:val="0"/>
      <w:marBottom w:val="0"/>
      <w:divBdr>
        <w:top w:val="none" w:sz="0" w:space="0" w:color="auto"/>
        <w:left w:val="none" w:sz="0" w:space="0" w:color="auto"/>
        <w:bottom w:val="none" w:sz="0" w:space="0" w:color="auto"/>
        <w:right w:val="none" w:sz="0" w:space="0" w:color="auto"/>
      </w:divBdr>
    </w:div>
    <w:div w:id="684215282">
      <w:bodyDiv w:val="1"/>
      <w:marLeft w:val="0"/>
      <w:marRight w:val="0"/>
      <w:marTop w:val="0"/>
      <w:marBottom w:val="0"/>
      <w:divBdr>
        <w:top w:val="none" w:sz="0" w:space="0" w:color="auto"/>
        <w:left w:val="none" w:sz="0" w:space="0" w:color="auto"/>
        <w:bottom w:val="none" w:sz="0" w:space="0" w:color="auto"/>
        <w:right w:val="none" w:sz="0" w:space="0" w:color="auto"/>
      </w:divBdr>
    </w:div>
    <w:div w:id="917592844">
      <w:bodyDiv w:val="1"/>
      <w:marLeft w:val="0"/>
      <w:marRight w:val="0"/>
      <w:marTop w:val="0"/>
      <w:marBottom w:val="0"/>
      <w:divBdr>
        <w:top w:val="none" w:sz="0" w:space="0" w:color="auto"/>
        <w:left w:val="none" w:sz="0" w:space="0" w:color="auto"/>
        <w:bottom w:val="none" w:sz="0" w:space="0" w:color="auto"/>
        <w:right w:val="none" w:sz="0" w:space="0" w:color="auto"/>
      </w:divBdr>
      <w:divsChild>
        <w:div w:id="1440642463">
          <w:marLeft w:val="0"/>
          <w:marRight w:val="0"/>
          <w:marTop w:val="0"/>
          <w:marBottom w:val="75"/>
          <w:divBdr>
            <w:top w:val="none" w:sz="0" w:space="0" w:color="auto"/>
            <w:left w:val="none" w:sz="0" w:space="0" w:color="auto"/>
            <w:bottom w:val="none" w:sz="0" w:space="0" w:color="auto"/>
            <w:right w:val="none" w:sz="0" w:space="0" w:color="auto"/>
          </w:divBdr>
        </w:div>
        <w:div w:id="1998653015">
          <w:marLeft w:val="0"/>
          <w:marRight w:val="0"/>
          <w:marTop w:val="0"/>
          <w:marBottom w:val="0"/>
          <w:divBdr>
            <w:top w:val="none" w:sz="0" w:space="0" w:color="auto"/>
            <w:left w:val="none" w:sz="0" w:space="0" w:color="auto"/>
            <w:bottom w:val="none" w:sz="0" w:space="0" w:color="auto"/>
            <w:right w:val="none" w:sz="0" w:space="0" w:color="auto"/>
          </w:divBdr>
        </w:div>
      </w:divsChild>
    </w:div>
    <w:div w:id="975839004">
      <w:bodyDiv w:val="1"/>
      <w:marLeft w:val="0"/>
      <w:marRight w:val="0"/>
      <w:marTop w:val="0"/>
      <w:marBottom w:val="0"/>
      <w:divBdr>
        <w:top w:val="none" w:sz="0" w:space="0" w:color="auto"/>
        <w:left w:val="none" w:sz="0" w:space="0" w:color="auto"/>
        <w:bottom w:val="none" w:sz="0" w:space="0" w:color="auto"/>
        <w:right w:val="none" w:sz="0" w:space="0" w:color="auto"/>
      </w:divBdr>
    </w:div>
    <w:div w:id="1110928402">
      <w:bodyDiv w:val="1"/>
      <w:marLeft w:val="0"/>
      <w:marRight w:val="0"/>
      <w:marTop w:val="0"/>
      <w:marBottom w:val="0"/>
      <w:divBdr>
        <w:top w:val="none" w:sz="0" w:space="0" w:color="auto"/>
        <w:left w:val="none" w:sz="0" w:space="0" w:color="auto"/>
        <w:bottom w:val="none" w:sz="0" w:space="0" w:color="auto"/>
        <w:right w:val="none" w:sz="0" w:space="0" w:color="auto"/>
      </w:divBdr>
      <w:divsChild>
        <w:div w:id="977226676">
          <w:marLeft w:val="0"/>
          <w:marRight w:val="0"/>
          <w:marTop w:val="0"/>
          <w:marBottom w:val="0"/>
          <w:divBdr>
            <w:top w:val="none" w:sz="0" w:space="0" w:color="auto"/>
            <w:left w:val="none" w:sz="0" w:space="0" w:color="auto"/>
            <w:bottom w:val="none" w:sz="0" w:space="0" w:color="auto"/>
            <w:right w:val="none" w:sz="0" w:space="0" w:color="auto"/>
          </w:divBdr>
        </w:div>
        <w:div w:id="1385526094">
          <w:marLeft w:val="0"/>
          <w:marRight w:val="0"/>
          <w:marTop w:val="0"/>
          <w:marBottom w:val="0"/>
          <w:divBdr>
            <w:top w:val="none" w:sz="0" w:space="0" w:color="auto"/>
            <w:left w:val="none" w:sz="0" w:space="0" w:color="auto"/>
            <w:bottom w:val="none" w:sz="0" w:space="0" w:color="auto"/>
            <w:right w:val="none" w:sz="0" w:space="0" w:color="auto"/>
          </w:divBdr>
        </w:div>
        <w:div w:id="608850997">
          <w:marLeft w:val="0"/>
          <w:marRight w:val="0"/>
          <w:marTop w:val="0"/>
          <w:marBottom w:val="0"/>
          <w:divBdr>
            <w:top w:val="none" w:sz="0" w:space="0" w:color="auto"/>
            <w:left w:val="none" w:sz="0" w:space="0" w:color="auto"/>
            <w:bottom w:val="none" w:sz="0" w:space="0" w:color="auto"/>
            <w:right w:val="none" w:sz="0" w:space="0" w:color="auto"/>
          </w:divBdr>
        </w:div>
        <w:div w:id="424420307">
          <w:marLeft w:val="0"/>
          <w:marRight w:val="0"/>
          <w:marTop w:val="0"/>
          <w:marBottom w:val="0"/>
          <w:divBdr>
            <w:top w:val="none" w:sz="0" w:space="0" w:color="auto"/>
            <w:left w:val="none" w:sz="0" w:space="0" w:color="auto"/>
            <w:bottom w:val="none" w:sz="0" w:space="0" w:color="auto"/>
            <w:right w:val="none" w:sz="0" w:space="0" w:color="auto"/>
          </w:divBdr>
        </w:div>
        <w:div w:id="2064138060">
          <w:marLeft w:val="0"/>
          <w:marRight w:val="0"/>
          <w:marTop w:val="0"/>
          <w:marBottom w:val="0"/>
          <w:divBdr>
            <w:top w:val="none" w:sz="0" w:space="0" w:color="auto"/>
            <w:left w:val="none" w:sz="0" w:space="0" w:color="auto"/>
            <w:bottom w:val="none" w:sz="0" w:space="0" w:color="auto"/>
            <w:right w:val="none" w:sz="0" w:space="0" w:color="auto"/>
          </w:divBdr>
        </w:div>
        <w:div w:id="1941839128">
          <w:marLeft w:val="0"/>
          <w:marRight w:val="0"/>
          <w:marTop w:val="0"/>
          <w:marBottom w:val="0"/>
          <w:divBdr>
            <w:top w:val="none" w:sz="0" w:space="0" w:color="auto"/>
            <w:left w:val="none" w:sz="0" w:space="0" w:color="auto"/>
            <w:bottom w:val="none" w:sz="0" w:space="0" w:color="auto"/>
            <w:right w:val="none" w:sz="0" w:space="0" w:color="auto"/>
          </w:divBdr>
        </w:div>
        <w:div w:id="1026102779">
          <w:marLeft w:val="0"/>
          <w:marRight w:val="0"/>
          <w:marTop w:val="0"/>
          <w:marBottom w:val="0"/>
          <w:divBdr>
            <w:top w:val="none" w:sz="0" w:space="0" w:color="auto"/>
            <w:left w:val="none" w:sz="0" w:space="0" w:color="auto"/>
            <w:bottom w:val="none" w:sz="0" w:space="0" w:color="auto"/>
            <w:right w:val="none" w:sz="0" w:space="0" w:color="auto"/>
          </w:divBdr>
        </w:div>
        <w:div w:id="1167087682">
          <w:marLeft w:val="0"/>
          <w:marRight w:val="0"/>
          <w:marTop w:val="0"/>
          <w:marBottom w:val="0"/>
          <w:divBdr>
            <w:top w:val="none" w:sz="0" w:space="0" w:color="auto"/>
            <w:left w:val="none" w:sz="0" w:space="0" w:color="auto"/>
            <w:bottom w:val="none" w:sz="0" w:space="0" w:color="auto"/>
            <w:right w:val="none" w:sz="0" w:space="0" w:color="auto"/>
          </w:divBdr>
        </w:div>
        <w:div w:id="1932665657">
          <w:marLeft w:val="0"/>
          <w:marRight w:val="0"/>
          <w:marTop w:val="0"/>
          <w:marBottom w:val="0"/>
          <w:divBdr>
            <w:top w:val="none" w:sz="0" w:space="0" w:color="auto"/>
            <w:left w:val="none" w:sz="0" w:space="0" w:color="auto"/>
            <w:bottom w:val="none" w:sz="0" w:space="0" w:color="auto"/>
            <w:right w:val="none" w:sz="0" w:space="0" w:color="auto"/>
          </w:divBdr>
        </w:div>
        <w:div w:id="1427188031">
          <w:marLeft w:val="0"/>
          <w:marRight w:val="0"/>
          <w:marTop w:val="0"/>
          <w:marBottom w:val="0"/>
          <w:divBdr>
            <w:top w:val="none" w:sz="0" w:space="0" w:color="auto"/>
            <w:left w:val="none" w:sz="0" w:space="0" w:color="auto"/>
            <w:bottom w:val="none" w:sz="0" w:space="0" w:color="auto"/>
            <w:right w:val="none" w:sz="0" w:space="0" w:color="auto"/>
          </w:divBdr>
        </w:div>
        <w:div w:id="1966814447">
          <w:marLeft w:val="0"/>
          <w:marRight w:val="0"/>
          <w:marTop w:val="0"/>
          <w:marBottom w:val="0"/>
          <w:divBdr>
            <w:top w:val="none" w:sz="0" w:space="0" w:color="auto"/>
            <w:left w:val="none" w:sz="0" w:space="0" w:color="auto"/>
            <w:bottom w:val="none" w:sz="0" w:space="0" w:color="auto"/>
            <w:right w:val="none" w:sz="0" w:space="0" w:color="auto"/>
          </w:divBdr>
        </w:div>
        <w:div w:id="1371806486">
          <w:marLeft w:val="0"/>
          <w:marRight w:val="0"/>
          <w:marTop w:val="0"/>
          <w:marBottom w:val="0"/>
          <w:divBdr>
            <w:top w:val="none" w:sz="0" w:space="0" w:color="auto"/>
            <w:left w:val="none" w:sz="0" w:space="0" w:color="auto"/>
            <w:bottom w:val="none" w:sz="0" w:space="0" w:color="auto"/>
            <w:right w:val="none" w:sz="0" w:space="0" w:color="auto"/>
          </w:divBdr>
        </w:div>
        <w:div w:id="841747022">
          <w:marLeft w:val="0"/>
          <w:marRight w:val="0"/>
          <w:marTop w:val="0"/>
          <w:marBottom w:val="0"/>
          <w:divBdr>
            <w:top w:val="none" w:sz="0" w:space="0" w:color="auto"/>
            <w:left w:val="none" w:sz="0" w:space="0" w:color="auto"/>
            <w:bottom w:val="none" w:sz="0" w:space="0" w:color="auto"/>
            <w:right w:val="none" w:sz="0" w:space="0" w:color="auto"/>
          </w:divBdr>
        </w:div>
        <w:div w:id="1698457687">
          <w:marLeft w:val="0"/>
          <w:marRight w:val="0"/>
          <w:marTop w:val="0"/>
          <w:marBottom w:val="0"/>
          <w:divBdr>
            <w:top w:val="none" w:sz="0" w:space="0" w:color="auto"/>
            <w:left w:val="none" w:sz="0" w:space="0" w:color="auto"/>
            <w:bottom w:val="none" w:sz="0" w:space="0" w:color="auto"/>
            <w:right w:val="none" w:sz="0" w:space="0" w:color="auto"/>
          </w:divBdr>
        </w:div>
        <w:div w:id="1754165195">
          <w:marLeft w:val="0"/>
          <w:marRight w:val="0"/>
          <w:marTop w:val="0"/>
          <w:marBottom w:val="0"/>
          <w:divBdr>
            <w:top w:val="none" w:sz="0" w:space="0" w:color="auto"/>
            <w:left w:val="none" w:sz="0" w:space="0" w:color="auto"/>
            <w:bottom w:val="none" w:sz="0" w:space="0" w:color="auto"/>
            <w:right w:val="none" w:sz="0" w:space="0" w:color="auto"/>
          </w:divBdr>
        </w:div>
        <w:div w:id="1536429314">
          <w:marLeft w:val="0"/>
          <w:marRight w:val="0"/>
          <w:marTop w:val="0"/>
          <w:marBottom w:val="0"/>
          <w:divBdr>
            <w:top w:val="none" w:sz="0" w:space="0" w:color="auto"/>
            <w:left w:val="none" w:sz="0" w:space="0" w:color="auto"/>
            <w:bottom w:val="none" w:sz="0" w:space="0" w:color="auto"/>
            <w:right w:val="none" w:sz="0" w:space="0" w:color="auto"/>
          </w:divBdr>
        </w:div>
        <w:div w:id="13312163">
          <w:marLeft w:val="0"/>
          <w:marRight w:val="0"/>
          <w:marTop w:val="0"/>
          <w:marBottom w:val="0"/>
          <w:divBdr>
            <w:top w:val="none" w:sz="0" w:space="0" w:color="auto"/>
            <w:left w:val="none" w:sz="0" w:space="0" w:color="auto"/>
            <w:bottom w:val="none" w:sz="0" w:space="0" w:color="auto"/>
            <w:right w:val="none" w:sz="0" w:space="0" w:color="auto"/>
          </w:divBdr>
        </w:div>
        <w:div w:id="691607705">
          <w:marLeft w:val="0"/>
          <w:marRight w:val="0"/>
          <w:marTop w:val="0"/>
          <w:marBottom w:val="0"/>
          <w:divBdr>
            <w:top w:val="none" w:sz="0" w:space="0" w:color="auto"/>
            <w:left w:val="none" w:sz="0" w:space="0" w:color="auto"/>
            <w:bottom w:val="none" w:sz="0" w:space="0" w:color="auto"/>
            <w:right w:val="none" w:sz="0" w:space="0" w:color="auto"/>
          </w:divBdr>
        </w:div>
      </w:divsChild>
    </w:div>
    <w:div w:id="1197431494">
      <w:bodyDiv w:val="1"/>
      <w:marLeft w:val="0"/>
      <w:marRight w:val="0"/>
      <w:marTop w:val="0"/>
      <w:marBottom w:val="0"/>
      <w:divBdr>
        <w:top w:val="none" w:sz="0" w:space="0" w:color="auto"/>
        <w:left w:val="none" w:sz="0" w:space="0" w:color="auto"/>
        <w:bottom w:val="none" w:sz="0" w:space="0" w:color="auto"/>
        <w:right w:val="none" w:sz="0" w:space="0" w:color="auto"/>
      </w:divBdr>
      <w:divsChild>
        <w:div w:id="1718700974">
          <w:marLeft w:val="0"/>
          <w:marRight w:val="0"/>
          <w:marTop w:val="0"/>
          <w:marBottom w:val="0"/>
          <w:divBdr>
            <w:top w:val="none" w:sz="0" w:space="0" w:color="auto"/>
            <w:left w:val="none" w:sz="0" w:space="0" w:color="auto"/>
            <w:bottom w:val="none" w:sz="0" w:space="0" w:color="auto"/>
            <w:right w:val="none" w:sz="0" w:space="0" w:color="auto"/>
          </w:divBdr>
        </w:div>
        <w:div w:id="2143645263">
          <w:marLeft w:val="0"/>
          <w:marRight w:val="0"/>
          <w:marTop w:val="0"/>
          <w:marBottom w:val="0"/>
          <w:divBdr>
            <w:top w:val="none" w:sz="0" w:space="0" w:color="auto"/>
            <w:left w:val="none" w:sz="0" w:space="0" w:color="auto"/>
            <w:bottom w:val="none" w:sz="0" w:space="0" w:color="auto"/>
            <w:right w:val="none" w:sz="0" w:space="0" w:color="auto"/>
          </w:divBdr>
        </w:div>
        <w:div w:id="2014916483">
          <w:marLeft w:val="0"/>
          <w:marRight w:val="0"/>
          <w:marTop w:val="0"/>
          <w:marBottom w:val="0"/>
          <w:divBdr>
            <w:top w:val="none" w:sz="0" w:space="0" w:color="auto"/>
            <w:left w:val="none" w:sz="0" w:space="0" w:color="auto"/>
            <w:bottom w:val="none" w:sz="0" w:space="0" w:color="auto"/>
            <w:right w:val="none" w:sz="0" w:space="0" w:color="auto"/>
          </w:divBdr>
        </w:div>
        <w:div w:id="1053775960">
          <w:marLeft w:val="0"/>
          <w:marRight w:val="0"/>
          <w:marTop w:val="0"/>
          <w:marBottom w:val="0"/>
          <w:divBdr>
            <w:top w:val="none" w:sz="0" w:space="0" w:color="auto"/>
            <w:left w:val="none" w:sz="0" w:space="0" w:color="auto"/>
            <w:bottom w:val="none" w:sz="0" w:space="0" w:color="auto"/>
            <w:right w:val="none" w:sz="0" w:space="0" w:color="auto"/>
          </w:divBdr>
        </w:div>
        <w:div w:id="1557425940">
          <w:marLeft w:val="0"/>
          <w:marRight w:val="0"/>
          <w:marTop w:val="0"/>
          <w:marBottom w:val="0"/>
          <w:divBdr>
            <w:top w:val="none" w:sz="0" w:space="0" w:color="auto"/>
            <w:left w:val="none" w:sz="0" w:space="0" w:color="auto"/>
            <w:bottom w:val="none" w:sz="0" w:space="0" w:color="auto"/>
            <w:right w:val="none" w:sz="0" w:space="0" w:color="auto"/>
          </w:divBdr>
        </w:div>
        <w:div w:id="1921869262">
          <w:marLeft w:val="0"/>
          <w:marRight w:val="0"/>
          <w:marTop w:val="0"/>
          <w:marBottom w:val="0"/>
          <w:divBdr>
            <w:top w:val="none" w:sz="0" w:space="0" w:color="auto"/>
            <w:left w:val="none" w:sz="0" w:space="0" w:color="auto"/>
            <w:bottom w:val="none" w:sz="0" w:space="0" w:color="auto"/>
            <w:right w:val="none" w:sz="0" w:space="0" w:color="auto"/>
          </w:divBdr>
        </w:div>
        <w:div w:id="990450980">
          <w:marLeft w:val="0"/>
          <w:marRight w:val="0"/>
          <w:marTop w:val="0"/>
          <w:marBottom w:val="0"/>
          <w:divBdr>
            <w:top w:val="none" w:sz="0" w:space="0" w:color="auto"/>
            <w:left w:val="none" w:sz="0" w:space="0" w:color="auto"/>
            <w:bottom w:val="none" w:sz="0" w:space="0" w:color="auto"/>
            <w:right w:val="none" w:sz="0" w:space="0" w:color="auto"/>
          </w:divBdr>
        </w:div>
        <w:div w:id="302740525">
          <w:marLeft w:val="0"/>
          <w:marRight w:val="0"/>
          <w:marTop w:val="0"/>
          <w:marBottom w:val="0"/>
          <w:divBdr>
            <w:top w:val="none" w:sz="0" w:space="0" w:color="auto"/>
            <w:left w:val="none" w:sz="0" w:space="0" w:color="auto"/>
            <w:bottom w:val="none" w:sz="0" w:space="0" w:color="auto"/>
            <w:right w:val="none" w:sz="0" w:space="0" w:color="auto"/>
          </w:divBdr>
        </w:div>
        <w:div w:id="475226389">
          <w:marLeft w:val="0"/>
          <w:marRight w:val="0"/>
          <w:marTop w:val="0"/>
          <w:marBottom w:val="0"/>
          <w:divBdr>
            <w:top w:val="none" w:sz="0" w:space="0" w:color="auto"/>
            <w:left w:val="none" w:sz="0" w:space="0" w:color="auto"/>
            <w:bottom w:val="none" w:sz="0" w:space="0" w:color="auto"/>
            <w:right w:val="none" w:sz="0" w:space="0" w:color="auto"/>
          </w:divBdr>
        </w:div>
        <w:div w:id="2123960042">
          <w:marLeft w:val="0"/>
          <w:marRight w:val="0"/>
          <w:marTop w:val="0"/>
          <w:marBottom w:val="0"/>
          <w:divBdr>
            <w:top w:val="none" w:sz="0" w:space="0" w:color="auto"/>
            <w:left w:val="none" w:sz="0" w:space="0" w:color="auto"/>
            <w:bottom w:val="none" w:sz="0" w:space="0" w:color="auto"/>
            <w:right w:val="none" w:sz="0" w:space="0" w:color="auto"/>
          </w:divBdr>
        </w:div>
        <w:div w:id="617184293">
          <w:marLeft w:val="0"/>
          <w:marRight w:val="0"/>
          <w:marTop w:val="0"/>
          <w:marBottom w:val="0"/>
          <w:divBdr>
            <w:top w:val="none" w:sz="0" w:space="0" w:color="auto"/>
            <w:left w:val="none" w:sz="0" w:space="0" w:color="auto"/>
            <w:bottom w:val="none" w:sz="0" w:space="0" w:color="auto"/>
            <w:right w:val="none" w:sz="0" w:space="0" w:color="auto"/>
          </w:divBdr>
        </w:div>
        <w:div w:id="1425495423">
          <w:marLeft w:val="0"/>
          <w:marRight w:val="0"/>
          <w:marTop w:val="0"/>
          <w:marBottom w:val="0"/>
          <w:divBdr>
            <w:top w:val="none" w:sz="0" w:space="0" w:color="auto"/>
            <w:left w:val="none" w:sz="0" w:space="0" w:color="auto"/>
            <w:bottom w:val="none" w:sz="0" w:space="0" w:color="auto"/>
            <w:right w:val="none" w:sz="0" w:space="0" w:color="auto"/>
          </w:divBdr>
        </w:div>
        <w:div w:id="20590293">
          <w:marLeft w:val="0"/>
          <w:marRight w:val="0"/>
          <w:marTop w:val="0"/>
          <w:marBottom w:val="0"/>
          <w:divBdr>
            <w:top w:val="none" w:sz="0" w:space="0" w:color="auto"/>
            <w:left w:val="none" w:sz="0" w:space="0" w:color="auto"/>
            <w:bottom w:val="none" w:sz="0" w:space="0" w:color="auto"/>
            <w:right w:val="none" w:sz="0" w:space="0" w:color="auto"/>
          </w:divBdr>
        </w:div>
      </w:divsChild>
    </w:div>
    <w:div w:id="1378358465">
      <w:bodyDiv w:val="1"/>
      <w:marLeft w:val="0"/>
      <w:marRight w:val="0"/>
      <w:marTop w:val="0"/>
      <w:marBottom w:val="0"/>
      <w:divBdr>
        <w:top w:val="none" w:sz="0" w:space="0" w:color="auto"/>
        <w:left w:val="none" w:sz="0" w:space="0" w:color="auto"/>
        <w:bottom w:val="none" w:sz="0" w:space="0" w:color="auto"/>
        <w:right w:val="none" w:sz="0" w:space="0" w:color="auto"/>
      </w:divBdr>
    </w:div>
    <w:div w:id="1570458743">
      <w:bodyDiv w:val="1"/>
      <w:marLeft w:val="0"/>
      <w:marRight w:val="0"/>
      <w:marTop w:val="0"/>
      <w:marBottom w:val="0"/>
      <w:divBdr>
        <w:top w:val="none" w:sz="0" w:space="0" w:color="auto"/>
        <w:left w:val="none" w:sz="0" w:space="0" w:color="auto"/>
        <w:bottom w:val="none" w:sz="0" w:space="0" w:color="auto"/>
        <w:right w:val="none" w:sz="0" w:space="0" w:color="auto"/>
      </w:divBdr>
      <w:divsChild>
        <w:div w:id="1109858352">
          <w:marLeft w:val="0"/>
          <w:marRight w:val="0"/>
          <w:marTop w:val="0"/>
          <w:marBottom w:val="0"/>
          <w:divBdr>
            <w:top w:val="none" w:sz="0" w:space="0" w:color="auto"/>
            <w:left w:val="none" w:sz="0" w:space="0" w:color="auto"/>
            <w:bottom w:val="none" w:sz="0" w:space="0" w:color="auto"/>
            <w:right w:val="none" w:sz="0" w:space="0" w:color="auto"/>
          </w:divBdr>
        </w:div>
        <w:div w:id="147403812">
          <w:marLeft w:val="0"/>
          <w:marRight w:val="0"/>
          <w:marTop w:val="0"/>
          <w:marBottom w:val="0"/>
          <w:divBdr>
            <w:top w:val="none" w:sz="0" w:space="0" w:color="auto"/>
            <w:left w:val="none" w:sz="0" w:space="0" w:color="auto"/>
            <w:bottom w:val="none" w:sz="0" w:space="0" w:color="auto"/>
            <w:right w:val="none" w:sz="0" w:space="0" w:color="auto"/>
          </w:divBdr>
        </w:div>
      </w:divsChild>
    </w:div>
    <w:div w:id="1833642836">
      <w:bodyDiv w:val="1"/>
      <w:marLeft w:val="0"/>
      <w:marRight w:val="0"/>
      <w:marTop w:val="0"/>
      <w:marBottom w:val="0"/>
      <w:divBdr>
        <w:top w:val="none" w:sz="0" w:space="0" w:color="auto"/>
        <w:left w:val="none" w:sz="0" w:space="0" w:color="auto"/>
        <w:bottom w:val="none" w:sz="0" w:space="0" w:color="auto"/>
        <w:right w:val="none" w:sz="0" w:space="0" w:color="auto"/>
      </w:divBdr>
    </w:div>
    <w:div w:id="1853301964">
      <w:bodyDiv w:val="1"/>
      <w:marLeft w:val="0"/>
      <w:marRight w:val="0"/>
      <w:marTop w:val="0"/>
      <w:marBottom w:val="0"/>
      <w:divBdr>
        <w:top w:val="none" w:sz="0" w:space="0" w:color="auto"/>
        <w:left w:val="none" w:sz="0" w:space="0" w:color="auto"/>
        <w:bottom w:val="none" w:sz="0" w:space="0" w:color="auto"/>
        <w:right w:val="none" w:sz="0" w:space="0" w:color="auto"/>
      </w:divBdr>
      <w:divsChild>
        <w:div w:id="961879868">
          <w:marLeft w:val="0"/>
          <w:marRight w:val="0"/>
          <w:marTop w:val="0"/>
          <w:marBottom w:val="0"/>
          <w:divBdr>
            <w:top w:val="none" w:sz="0" w:space="0" w:color="auto"/>
            <w:left w:val="none" w:sz="0" w:space="0" w:color="auto"/>
            <w:bottom w:val="none" w:sz="0" w:space="0" w:color="auto"/>
            <w:right w:val="none" w:sz="0" w:space="0" w:color="auto"/>
          </w:divBdr>
          <w:divsChild>
            <w:div w:id="1233152813">
              <w:marLeft w:val="0"/>
              <w:marRight w:val="0"/>
              <w:marTop w:val="0"/>
              <w:marBottom w:val="0"/>
              <w:divBdr>
                <w:top w:val="none" w:sz="0" w:space="0" w:color="auto"/>
                <w:left w:val="none" w:sz="0" w:space="0" w:color="auto"/>
                <w:bottom w:val="none" w:sz="0" w:space="0" w:color="auto"/>
                <w:right w:val="none" w:sz="0" w:space="0" w:color="auto"/>
              </w:divBdr>
              <w:divsChild>
                <w:div w:id="922760405">
                  <w:marLeft w:val="0"/>
                  <w:marRight w:val="0"/>
                  <w:marTop w:val="0"/>
                  <w:marBottom w:val="0"/>
                  <w:divBdr>
                    <w:top w:val="none" w:sz="0" w:space="0" w:color="auto"/>
                    <w:left w:val="none" w:sz="0" w:space="0" w:color="auto"/>
                    <w:bottom w:val="none" w:sz="0" w:space="0" w:color="auto"/>
                    <w:right w:val="none" w:sz="0" w:space="0" w:color="auto"/>
                  </w:divBdr>
                </w:div>
                <w:div w:id="1893618192">
                  <w:marLeft w:val="0"/>
                  <w:marRight w:val="0"/>
                  <w:marTop w:val="0"/>
                  <w:marBottom w:val="0"/>
                  <w:divBdr>
                    <w:top w:val="none" w:sz="0" w:space="0" w:color="auto"/>
                    <w:left w:val="none" w:sz="0" w:space="0" w:color="auto"/>
                    <w:bottom w:val="none" w:sz="0" w:space="0" w:color="auto"/>
                    <w:right w:val="none" w:sz="0" w:space="0" w:color="auto"/>
                  </w:divBdr>
                </w:div>
                <w:div w:id="1295722443">
                  <w:marLeft w:val="0"/>
                  <w:marRight w:val="0"/>
                  <w:marTop w:val="0"/>
                  <w:marBottom w:val="0"/>
                  <w:divBdr>
                    <w:top w:val="none" w:sz="0" w:space="0" w:color="auto"/>
                    <w:left w:val="none" w:sz="0" w:space="0" w:color="auto"/>
                    <w:bottom w:val="none" w:sz="0" w:space="0" w:color="auto"/>
                    <w:right w:val="none" w:sz="0" w:space="0" w:color="auto"/>
                  </w:divBdr>
                </w:div>
                <w:div w:id="479157591">
                  <w:marLeft w:val="0"/>
                  <w:marRight w:val="0"/>
                  <w:marTop w:val="0"/>
                  <w:marBottom w:val="0"/>
                  <w:divBdr>
                    <w:top w:val="none" w:sz="0" w:space="0" w:color="auto"/>
                    <w:left w:val="none" w:sz="0" w:space="0" w:color="auto"/>
                    <w:bottom w:val="none" w:sz="0" w:space="0" w:color="auto"/>
                    <w:right w:val="none" w:sz="0" w:space="0" w:color="auto"/>
                  </w:divBdr>
                </w:div>
                <w:div w:id="2022704744">
                  <w:marLeft w:val="0"/>
                  <w:marRight w:val="0"/>
                  <w:marTop w:val="0"/>
                  <w:marBottom w:val="0"/>
                  <w:divBdr>
                    <w:top w:val="none" w:sz="0" w:space="0" w:color="auto"/>
                    <w:left w:val="none" w:sz="0" w:space="0" w:color="auto"/>
                    <w:bottom w:val="none" w:sz="0" w:space="0" w:color="auto"/>
                    <w:right w:val="none" w:sz="0" w:space="0" w:color="auto"/>
                  </w:divBdr>
                </w:div>
                <w:div w:id="1460756217">
                  <w:marLeft w:val="0"/>
                  <w:marRight w:val="0"/>
                  <w:marTop w:val="0"/>
                  <w:marBottom w:val="0"/>
                  <w:divBdr>
                    <w:top w:val="none" w:sz="0" w:space="0" w:color="auto"/>
                    <w:left w:val="none" w:sz="0" w:space="0" w:color="auto"/>
                    <w:bottom w:val="none" w:sz="0" w:space="0" w:color="auto"/>
                    <w:right w:val="none" w:sz="0" w:space="0" w:color="auto"/>
                  </w:divBdr>
                </w:div>
                <w:div w:id="356933285">
                  <w:marLeft w:val="0"/>
                  <w:marRight w:val="0"/>
                  <w:marTop w:val="0"/>
                  <w:marBottom w:val="0"/>
                  <w:divBdr>
                    <w:top w:val="none" w:sz="0" w:space="0" w:color="auto"/>
                    <w:left w:val="none" w:sz="0" w:space="0" w:color="auto"/>
                    <w:bottom w:val="none" w:sz="0" w:space="0" w:color="auto"/>
                    <w:right w:val="none" w:sz="0" w:space="0" w:color="auto"/>
                  </w:divBdr>
                </w:div>
                <w:div w:id="129177508">
                  <w:marLeft w:val="0"/>
                  <w:marRight w:val="0"/>
                  <w:marTop w:val="0"/>
                  <w:marBottom w:val="0"/>
                  <w:divBdr>
                    <w:top w:val="none" w:sz="0" w:space="0" w:color="auto"/>
                    <w:left w:val="none" w:sz="0" w:space="0" w:color="auto"/>
                    <w:bottom w:val="none" w:sz="0" w:space="0" w:color="auto"/>
                    <w:right w:val="none" w:sz="0" w:space="0" w:color="auto"/>
                  </w:divBdr>
                </w:div>
                <w:div w:id="2035500195">
                  <w:marLeft w:val="0"/>
                  <w:marRight w:val="0"/>
                  <w:marTop w:val="0"/>
                  <w:marBottom w:val="0"/>
                  <w:divBdr>
                    <w:top w:val="none" w:sz="0" w:space="0" w:color="auto"/>
                    <w:left w:val="none" w:sz="0" w:space="0" w:color="auto"/>
                    <w:bottom w:val="none" w:sz="0" w:space="0" w:color="auto"/>
                    <w:right w:val="none" w:sz="0" w:space="0" w:color="auto"/>
                  </w:divBdr>
                </w:div>
                <w:div w:id="746194228">
                  <w:marLeft w:val="0"/>
                  <w:marRight w:val="0"/>
                  <w:marTop w:val="0"/>
                  <w:marBottom w:val="0"/>
                  <w:divBdr>
                    <w:top w:val="none" w:sz="0" w:space="0" w:color="auto"/>
                    <w:left w:val="none" w:sz="0" w:space="0" w:color="auto"/>
                    <w:bottom w:val="none" w:sz="0" w:space="0" w:color="auto"/>
                    <w:right w:val="none" w:sz="0" w:space="0" w:color="auto"/>
                  </w:divBdr>
                </w:div>
                <w:div w:id="847016945">
                  <w:marLeft w:val="0"/>
                  <w:marRight w:val="0"/>
                  <w:marTop w:val="0"/>
                  <w:marBottom w:val="0"/>
                  <w:divBdr>
                    <w:top w:val="none" w:sz="0" w:space="0" w:color="auto"/>
                    <w:left w:val="none" w:sz="0" w:space="0" w:color="auto"/>
                    <w:bottom w:val="none" w:sz="0" w:space="0" w:color="auto"/>
                    <w:right w:val="none" w:sz="0" w:space="0" w:color="auto"/>
                  </w:divBdr>
                </w:div>
                <w:div w:id="32460920">
                  <w:marLeft w:val="0"/>
                  <w:marRight w:val="0"/>
                  <w:marTop w:val="0"/>
                  <w:marBottom w:val="0"/>
                  <w:divBdr>
                    <w:top w:val="none" w:sz="0" w:space="0" w:color="auto"/>
                    <w:left w:val="none" w:sz="0" w:space="0" w:color="auto"/>
                    <w:bottom w:val="none" w:sz="0" w:space="0" w:color="auto"/>
                    <w:right w:val="none" w:sz="0" w:space="0" w:color="auto"/>
                  </w:divBdr>
                </w:div>
                <w:div w:id="553277822">
                  <w:marLeft w:val="0"/>
                  <w:marRight w:val="0"/>
                  <w:marTop w:val="0"/>
                  <w:marBottom w:val="0"/>
                  <w:divBdr>
                    <w:top w:val="none" w:sz="0" w:space="0" w:color="auto"/>
                    <w:left w:val="none" w:sz="0" w:space="0" w:color="auto"/>
                    <w:bottom w:val="none" w:sz="0" w:space="0" w:color="auto"/>
                    <w:right w:val="none" w:sz="0" w:space="0" w:color="auto"/>
                  </w:divBdr>
                </w:div>
                <w:div w:id="1671592971">
                  <w:marLeft w:val="0"/>
                  <w:marRight w:val="0"/>
                  <w:marTop w:val="0"/>
                  <w:marBottom w:val="0"/>
                  <w:divBdr>
                    <w:top w:val="none" w:sz="0" w:space="0" w:color="auto"/>
                    <w:left w:val="none" w:sz="0" w:space="0" w:color="auto"/>
                    <w:bottom w:val="none" w:sz="0" w:space="0" w:color="auto"/>
                    <w:right w:val="none" w:sz="0" w:space="0" w:color="auto"/>
                  </w:divBdr>
                </w:div>
                <w:div w:id="1433697561">
                  <w:marLeft w:val="0"/>
                  <w:marRight w:val="0"/>
                  <w:marTop w:val="0"/>
                  <w:marBottom w:val="0"/>
                  <w:divBdr>
                    <w:top w:val="none" w:sz="0" w:space="0" w:color="auto"/>
                    <w:left w:val="none" w:sz="0" w:space="0" w:color="auto"/>
                    <w:bottom w:val="none" w:sz="0" w:space="0" w:color="auto"/>
                    <w:right w:val="none" w:sz="0" w:space="0" w:color="auto"/>
                  </w:divBdr>
                </w:div>
                <w:div w:id="1532114185">
                  <w:marLeft w:val="0"/>
                  <w:marRight w:val="0"/>
                  <w:marTop w:val="0"/>
                  <w:marBottom w:val="0"/>
                  <w:divBdr>
                    <w:top w:val="none" w:sz="0" w:space="0" w:color="auto"/>
                    <w:left w:val="none" w:sz="0" w:space="0" w:color="auto"/>
                    <w:bottom w:val="none" w:sz="0" w:space="0" w:color="auto"/>
                    <w:right w:val="none" w:sz="0" w:space="0" w:color="auto"/>
                  </w:divBdr>
                </w:div>
                <w:div w:id="1017855400">
                  <w:marLeft w:val="0"/>
                  <w:marRight w:val="0"/>
                  <w:marTop w:val="0"/>
                  <w:marBottom w:val="0"/>
                  <w:divBdr>
                    <w:top w:val="none" w:sz="0" w:space="0" w:color="auto"/>
                    <w:left w:val="none" w:sz="0" w:space="0" w:color="auto"/>
                    <w:bottom w:val="none" w:sz="0" w:space="0" w:color="auto"/>
                    <w:right w:val="none" w:sz="0" w:space="0" w:color="auto"/>
                  </w:divBdr>
                </w:div>
                <w:div w:id="2018968514">
                  <w:marLeft w:val="0"/>
                  <w:marRight w:val="0"/>
                  <w:marTop w:val="0"/>
                  <w:marBottom w:val="0"/>
                  <w:divBdr>
                    <w:top w:val="none" w:sz="0" w:space="0" w:color="auto"/>
                    <w:left w:val="none" w:sz="0" w:space="0" w:color="auto"/>
                    <w:bottom w:val="none" w:sz="0" w:space="0" w:color="auto"/>
                    <w:right w:val="none" w:sz="0" w:space="0" w:color="auto"/>
                  </w:divBdr>
                </w:div>
                <w:div w:id="1078670480">
                  <w:marLeft w:val="0"/>
                  <w:marRight w:val="0"/>
                  <w:marTop w:val="0"/>
                  <w:marBottom w:val="0"/>
                  <w:divBdr>
                    <w:top w:val="none" w:sz="0" w:space="0" w:color="auto"/>
                    <w:left w:val="none" w:sz="0" w:space="0" w:color="auto"/>
                    <w:bottom w:val="none" w:sz="0" w:space="0" w:color="auto"/>
                    <w:right w:val="none" w:sz="0" w:space="0" w:color="auto"/>
                  </w:divBdr>
                </w:div>
                <w:div w:id="530841686">
                  <w:marLeft w:val="0"/>
                  <w:marRight w:val="0"/>
                  <w:marTop w:val="0"/>
                  <w:marBottom w:val="0"/>
                  <w:divBdr>
                    <w:top w:val="none" w:sz="0" w:space="0" w:color="auto"/>
                    <w:left w:val="none" w:sz="0" w:space="0" w:color="auto"/>
                    <w:bottom w:val="none" w:sz="0" w:space="0" w:color="auto"/>
                    <w:right w:val="none" w:sz="0" w:space="0" w:color="auto"/>
                  </w:divBdr>
                </w:div>
                <w:div w:id="2053074508">
                  <w:marLeft w:val="0"/>
                  <w:marRight w:val="0"/>
                  <w:marTop w:val="0"/>
                  <w:marBottom w:val="0"/>
                  <w:divBdr>
                    <w:top w:val="none" w:sz="0" w:space="0" w:color="auto"/>
                    <w:left w:val="none" w:sz="0" w:space="0" w:color="auto"/>
                    <w:bottom w:val="none" w:sz="0" w:space="0" w:color="auto"/>
                    <w:right w:val="none" w:sz="0" w:space="0" w:color="auto"/>
                  </w:divBdr>
                </w:div>
                <w:div w:id="1905526891">
                  <w:marLeft w:val="0"/>
                  <w:marRight w:val="0"/>
                  <w:marTop w:val="0"/>
                  <w:marBottom w:val="0"/>
                  <w:divBdr>
                    <w:top w:val="none" w:sz="0" w:space="0" w:color="auto"/>
                    <w:left w:val="none" w:sz="0" w:space="0" w:color="auto"/>
                    <w:bottom w:val="none" w:sz="0" w:space="0" w:color="auto"/>
                    <w:right w:val="none" w:sz="0" w:space="0" w:color="auto"/>
                  </w:divBdr>
                </w:div>
                <w:div w:id="1959296790">
                  <w:marLeft w:val="0"/>
                  <w:marRight w:val="0"/>
                  <w:marTop w:val="0"/>
                  <w:marBottom w:val="0"/>
                  <w:divBdr>
                    <w:top w:val="none" w:sz="0" w:space="0" w:color="auto"/>
                    <w:left w:val="none" w:sz="0" w:space="0" w:color="auto"/>
                    <w:bottom w:val="none" w:sz="0" w:space="0" w:color="auto"/>
                    <w:right w:val="none" w:sz="0" w:space="0" w:color="auto"/>
                  </w:divBdr>
                </w:div>
                <w:div w:id="456605480">
                  <w:marLeft w:val="0"/>
                  <w:marRight w:val="0"/>
                  <w:marTop w:val="0"/>
                  <w:marBottom w:val="0"/>
                  <w:divBdr>
                    <w:top w:val="none" w:sz="0" w:space="0" w:color="auto"/>
                    <w:left w:val="none" w:sz="0" w:space="0" w:color="auto"/>
                    <w:bottom w:val="none" w:sz="0" w:space="0" w:color="auto"/>
                    <w:right w:val="none" w:sz="0" w:space="0" w:color="auto"/>
                  </w:divBdr>
                </w:div>
                <w:div w:id="5324927">
                  <w:marLeft w:val="0"/>
                  <w:marRight w:val="0"/>
                  <w:marTop w:val="0"/>
                  <w:marBottom w:val="0"/>
                  <w:divBdr>
                    <w:top w:val="none" w:sz="0" w:space="0" w:color="auto"/>
                    <w:left w:val="none" w:sz="0" w:space="0" w:color="auto"/>
                    <w:bottom w:val="none" w:sz="0" w:space="0" w:color="auto"/>
                    <w:right w:val="none" w:sz="0" w:space="0" w:color="auto"/>
                  </w:divBdr>
                </w:div>
                <w:div w:id="1403719943">
                  <w:marLeft w:val="0"/>
                  <w:marRight w:val="0"/>
                  <w:marTop w:val="0"/>
                  <w:marBottom w:val="0"/>
                  <w:divBdr>
                    <w:top w:val="none" w:sz="0" w:space="0" w:color="auto"/>
                    <w:left w:val="none" w:sz="0" w:space="0" w:color="auto"/>
                    <w:bottom w:val="none" w:sz="0" w:space="0" w:color="auto"/>
                    <w:right w:val="none" w:sz="0" w:space="0" w:color="auto"/>
                  </w:divBdr>
                </w:div>
                <w:div w:id="1300450645">
                  <w:marLeft w:val="0"/>
                  <w:marRight w:val="0"/>
                  <w:marTop w:val="0"/>
                  <w:marBottom w:val="0"/>
                  <w:divBdr>
                    <w:top w:val="none" w:sz="0" w:space="0" w:color="auto"/>
                    <w:left w:val="none" w:sz="0" w:space="0" w:color="auto"/>
                    <w:bottom w:val="none" w:sz="0" w:space="0" w:color="auto"/>
                    <w:right w:val="none" w:sz="0" w:space="0" w:color="auto"/>
                  </w:divBdr>
                </w:div>
                <w:div w:id="1616061714">
                  <w:marLeft w:val="0"/>
                  <w:marRight w:val="0"/>
                  <w:marTop w:val="0"/>
                  <w:marBottom w:val="0"/>
                  <w:divBdr>
                    <w:top w:val="none" w:sz="0" w:space="0" w:color="auto"/>
                    <w:left w:val="none" w:sz="0" w:space="0" w:color="auto"/>
                    <w:bottom w:val="none" w:sz="0" w:space="0" w:color="auto"/>
                    <w:right w:val="none" w:sz="0" w:space="0" w:color="auto"/>
                  </w:divBdr>
                </w:div>
                <w:div w:id="1202473879">
                  <w:marLeft w:val="0"/>
                  <w:marRight w:val="0"/>
                  <w:marTop w:val="0"/>
                  <w:marBottom w:val="0"/>
                  <w:divBdr>
                    <w:top w:val="none" w:sz="0" w:space="0" w:color="auto"/>
                    <w:left w:val="none" w:sz="0" w:space="0" w:color="auto"/>
                    <w:bottom w:val="none" w:sz="0" w:space="0" w:color="auto"/>
                    <w:right w:val="none" w:sz="0" w:space="0" w:color="auto"/>
                  </w:divBdr>
                </w:div>
                <w:div w:id="172959540">
                  <w:marLeft w:val="0"/>
                  <w:marRight w:val="0"/>
                  <w:marTop w:val="0"/>
                  <w:marBottom w:val="0"/>
                  <w:divBdr>
                    <w:top w:val="none" w:sz="0" w:space="0" w:color="auto"/>
                    <w:left w:val="none" w:sz="0" w:space="0" w:color="auto"/>
                    <w:bottom w:val="none" w:sz="0" w:space="0" w:color="auto"/>
                    <w:right w:val="none" w:sz="0" w:space="0" w:color="auto"/>
                  </w:divBdr>
                </w:div>
                <w:div w:id="292643478">
                  <w:marLeft w:val="0"/>
                  <w:marRight w:val="0"/>
                  <w:marTop w:val="0"/>
                  <w:marBottom w:val="0"/>
                  <w:divBdr>
                    <w:top w:val="none" w:sz="0" w:space="0" w:color="auto"/>
                    <w:left w:val="none" w:sz="0" w:space="0" w:color="auto"/>
                    <w:bottom w:val="none" w:sz="0" w:space="0" w:color="auto"/>
                    <w:right w:val="none" w:sz="0" w:space="0" w:color="auto"/>
                  </w:divBdr>
                </w:div>
                <w:div w:id="1025445530">
                  <w:marLeft w:val="0"/>
                  <w:marRight w:val="0"/>
                  <w:marTop w:val="0"/>
                  <w:marBottom w:val="0"/>
                  <w:divBdr>
                    <w:top w:val="none" w:sz="0" w:space="0" w:color="auto"/>
                    <w:left w:val="none" w:sz="0" w:space="0" w:color="auto"/>
                    <w:bottom w:val="none" w:sz="0" w:space="0" w:color="auto"/>
                    <w:right w:val="none" w:sz="0" w:space="0" w:color="auto"/>
                  </w:divBdr>
                </w:div>
                <w:div w:id="9969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0815">
          <w:marLeft w:val="0"/>
          <w:marRight w:val="0"/>
          <w:marTop w:val="0"/>
          <w:marBottom w:val="0"/>
          <w:divBdr>
            <w:top w:val="none" w:sz="0" w:space="0" w:color="auto"/>
            <w:left w:val="none" w:sz="0" w:space="0" w:color="auto"/>
            <w:bottom w:val="none" w:sz="0" w:space="0" w:color="auto"/>
            <w:right w:val="none" w:sz="0" w:space="0" w:color="auto"/>
          </w:divBdr>
        </w:div>
        <w:div w:id="997616490">
          <w:marLeft w:val="0"/>
          <w:marRight w:val="0"/>
          <w:marTop w:val="0"/>
          <w:marBottom w:val="0"/>
          <w:divBdr>
            <w:top w:val="none" w:sz="0" w:space="0" w:color="auto"/>
            <w:left w:val="none" w:sz="0" w:space="0" w:color="auto"/>
            <w:bottom w:val="none" w:sz="0" w:space="0" w:color="auto"/>
            <w:right w:val="none" w:sz="0" w:space="0" w:color="auto"/>
          </w:divBdr>
        </w:div>
        <w:div w:id="1530600840">
          <w:marLeft w:val="0"/>
          <w:marRight w:val="0"/>
          <w:marTop w:val="0"/>
          <w:marBottom w:val="0"/>
          <w:divBdr>
            <w:top w:val="none" w:sz="0" w:space="0" w:color="auto"/>
            <w:left w:val="none" w:sz="0" w:space="0" w:color="auto"/>
            <w:bottom w:val="none" w:sz="0" w:space="0" w:color="auto"/>
            <w:right w:val="none" w:sz="0" w:space="0" w:color="auto"/>
          </w:divBdr>
        </w:div>
        <w:div w:id="2119911581">
          <w:marLeft w:val="0"/>
          <w:marRight w:val="0"/>
          <w:marTop w:val="0"/>
          <w:marBottom w:val="0"/>
          <w:divBdr>
            <w:top w:val="none" w:sz="0" w:space="0" w:color="auto"/>
            <w:left w:val="none" w:sz="0" w:space="0" w:color="auto"/>
            <w:bottom w:val="none" w:sz="0" w:space="0" w:color="auto"/>
            <w:right w:val="none" w:sz="0" w:space="0" w:color="auto"/>
          </w:divBdr>
        </w:div>
        <w:div w:id="1574508209">
          <w:marLeft w:val="0"/>
          <w:marRight w:val="0"/>
          <w:marTop w:val="0"/>
          <w:marBottom w:val="0"/>
          <w:divBdr>
            <w:top w:val="none" w:sz="0" w:space="0" w:color="auto"/>
            <w:left w:val="none" w:sz="0" w:space="0" w:color="auto"/>
            <w:bottom w:val="none" w:sz="0" w:space="0" w:color="auto"/>
            <w:right w:val="none" w:sz="0" w:space="0" w:color="auto"/>
          </w:divBdr>
        </w:div>
        <w:div w:id="198855111">
          <w:marLeft w:val="0"/>
          <w:marRight w:val="0"/>
          <w:marTop w:val="0"/>
          <w:marBottom w:val="0"/>
          <w:divBdr>
            <w:top w:val="none" w:sz="0" w:space="0" w:color="auto"/>
            <w:left w:val="none" w:sz="0" w:space="0" w:color="auto"/>
            <w:bottom w:val="none" w:sz="0" w:space="0" w:color="auto"/>
            <w:right w:val="none" w:sz="0" w:space="0" w:color="auto"/>
          </w:divBdr>
        </w:div>
        <w:div w:id="1968273171">
          <w:marLeft w:val="0"/>
          <w:marRight w:val="0"/>
          <w:marTop w:val="0"/>
          <w:marBottom w:val="0"/>
          <w:divBdr>
            <w:top w:val="none" w:sz="0" w:space="0" w:color="auto"/>
            <w:left w:val="none" w:sz="0" w:space="0" w:color="auto"/>
            <w:bottom w:val="none" w:sz="0" w:space="0" w:color="auto"/>
            <w:right w:val="none" w:sz="0" w:space="0" w:color="auto"/>
          </w:divBdr>
        </w:div>
        <w:div w:id="1353411818">
          <w:marLeft w:val="0"/>
          <w:marRight w:val="0"/>
          <w:marTop w:val="0"/>
          <w:marBottom w:val="0"/>
          <w:divBdr>
            <w:top w:val="none" w:sz="0" w:space="0" w:color="auto"/>
            <w:left w:val="none" w:sz="0" w:space="0" w:color="auto"/>
            <w:bottom w:val="none" w:sz="0" w:space="0" w:color="auto"/>
            <w:right w:val="none" w:sz="0" w:space="0" w:color="auto"/>
          </w:divBdr>
        </w:div>
        <w:div w:id="1764758674">
          <w:marLeft w:val="0"/>
          <w:marRight w:val="0"/>
          <w:marTop w:val="0"/>
          <w:marBottom w:val="0"/>
          <w:divBdr>
            <w:top w:val="none" w:sz="0" w:space="0" w:color="auto"/>
            <w:left w:val="none" w:sz="0" w:space="0" w:color="auto"/>
            <w:bottom w:val="none" w:sz="0" w:space="0" w:color="auto"/>
            <w:right w:val="none" w:sz="0" w:space="0" w:color="auto"/>
          </w:divBdr>
        </w:div>
        <w:div w:id="655301520">
          <w:marLeft w:val="0"/>
          <w:marRight w:val="0"/>
          <w:marTop w:val="0"/>
          <w:marBottom w:val="0"/>
          <w:divBdr>
            <w:top w:val="none" w:sz="0" w:space="0" w:color="auto"/>
            <w:left w:val="none" w:sz="0" w:space="0" w:color="auto"/>
            <w:bottom w:val="none" w:sz="0" w:space="0" w:color="auto"/>
            <w:right w:val="none" w:sz="0" w:space="0" w:color="auto"/>
          </w:divBdr>
        </w:div>
        <w:div w:id="1748839205">
          <w:marLeft w:val="0"/>
          <w:marRight w:val="0"/>
          <w:marTop w:val="0"/>
          <w:marBottom w:val="0"/>
          <w:divBdr>
            <w:top w:val="none" w:sz="0" w:space="0" w:color="auto"/>
            <w:left w:val="none" w:sz="0" w:space="0" w:color="auto"/>
            <w:bottom w:val="none" w:sz="0" w:space="0" w:color="auto"/>
            <w:right w:val="none" w:sz="0" w:space="0" w:color="auto"/>
          </w:divBdr>
        </w:div>
        <w:div w:id="785346866">
          <w:marLeft w:val="0"/>
          <w:marRight w:val="0"/>
          <w:marTop w:val="0"/>
          <w:marBottom w:val="0"/>
          <w:divBdr>
            <w:top w:val="none" w:sz="0" w:space="0" w:color="auto"/>
            <w:left w:val="none" w:sz="0" w:space="0" w:color="auto"/>
            <w:bottom w:val="none" w:sz="0" w:space="0" w:color="auto"/>
            <w:right w:val="none" w:sz="0" w:space="0" w:color="auto"/>
          </w:divBdr>
        </w:div>
        <w:div w:id="885877002">
          <w:marLeft w:val="0"/>
          <w:marRight w:val="0"/>
          <w:marTop w:val="0"/>
          <w:marBottom w:val="0"/>
          <w:divBdr>
            <w:top w:val="none" w:sz="0" w:space="0" w:color="auto"/>
            <w:left w:val="none" w:sz="0" w:space="0" w:color="auto"/>
            <w:bottom w:val="none" w:sz="0" w:space="0" w:color="auto"/>
            <w:right w:val="none" w:sz="0" w:space="0" w:color="auto"/>
          </w:divBdr>
        </w:div>
        <w:div w:id="1321693704">
          <w:marLeft w:val="0"/>
          <w:marRight w:val="0"/>
          <w:marTop w:val="0"/>
          <w:marBottom w:val="0"/>
          <w:divBdr>
            <w:top w:val="none" w:sz="0" w:space="0" w:color="auto"/>
            <w:left w:val="none" w:sz="0" w:space="0" w:color="auto"/>
            <w:bottom w:val="none" w:sz="0" w:space="0" w:color="auto"/>
            <w:right w:val="none" w:sz="0" w:space="0" w:color="auto"/>
          </w:divBdr>
        </w:div>
        <w:div w:id="868949816">
          <w:marLeft w:val="0"/>
          <w:marRight w:val="0"/>
          <w:marTop w:val="0"/>
          <w:marBottom w:val="0"/>
          <w:divBdr>
            <w:top w:val="none" w:sz="0" w:space="0" w:color="auto"/>
            <w:left w:val="none" w:sz="0" w:space="0" w:color="auto"/>
            <w:bottom w:val="none" w:sz="0" w:space="0" w:color="auto"/>
            <w:right w:val="none" w:sz="0" w:space="0" w:color="auto"/>
          </w:divBdr>
        </w:div>
        <w:div w:id="1187908941">
          <w:marLeft w:val="0"/>
          <w:marRight w:val="0"/>
          <w:marTop w:val="0"/>
          <w:marBottom w:val="0"/>
          <w:divBdr>
            <w:top w:val="none" w:sz="0" w:space="0" w:color="auto"/>
            <w:left w:val="none" w:sz="0" w:space="0" w:color="auto"/>
            <w:bottom w:val="none" w:sz="0" w:space="0" w:color="auto"/>
            <w:right w:val="none" w:sz="0" w:space="0" w:color="auto"/>
          </w:divBdr>
        </w:div>
        <w:div w:id="1195077516">
          <w:marLeft w:val="0"/>
          <w:marRight w:val="0"/>
          <w:marTop w:val="0"/>
          <w:marBottom w:val="0"/>
          <w:divBdr>
            <w:top w:val="none" w:sz="0" w:space="0" w:color="auto"/>
            <w:left w:val="none" w:sz="0" w:space="0" w:color="auto"/>
            <w:bottom w:val="none" w:sz="0" w:space="0" w:color="auto"/>
            <w:right w:val="none" w:sz="0" w:space="0" w:color="auto"/>
          </w:divBdr>
        </w:div>
        <w:div w:id="2029138396">
          <w:marLeft w:val="0"/>
          <w:marRight w:val="0"/>
          <w:marTop w:val="0"/>
          <w:marBottom w:val="0"/>
          <w:divBdr>
            <w:top w:val="none" w:sz="0" w:space="0" w:color="auto"/>
            <w:left w:val="none" w:sz="0" w:space="0" w:color="auto"/>
            <w:bottom w:val="none" w:sz="0" w:space="0" w:color="auto"/>
            <w:right w:val="none" w:sz="0" w:space="0" w:color="auto"/>
          </w:divBdr>
        </w:div>
      </w:divsChild>
    </w:div>
    <w:div w:id="1960794651">
      <w:bodyDiv w:val="1"/>
      <w:marLeft w:val="0"/>
      <w:marRight w:val="0"/>
      <w:marTop w:val="0"/>
      <w:marBottom w:val="0"/>
      <w:divBdr>
        <w:top w:val="none" w:sz="0" w:space="0" w:color="auto"/>
        <w:left w:val="none" w:sz="0" w:space="0" w:color="auto"/>
        <w:bottom w:val="none" w:sz="0" w:space="0" w:color="auto"/>
        <w:right w:val="none" w:sz="0" w:space="0" w:color="auto"/>
      </w:divBdr>
      <w:divsChild>
        <w:div w:id="869420801">
          <w:marLeft w:val="0"/>
          <w:marRight w:val="0"/>
          <w:marTop w:val="0"/>
          <w:marBottom w:val="0"/>
          <w:divBdr>
            <w:top w:val="none" w:sz="0" w:space="0" w:color="auto"/>
            <w:left w:val="none" w:sz="0" w:space="0" w:color="auto"/>
            <w:bottom w:val="none" w:sz="0" w:space="0" w:color="auto"/>
            <w:right w:val="none" w:sz="0" w:space="0" w:color="auto"/>
          </w:divBdr>
        </w:div>
        <w:div w:id="1748192352">
          <w:marLeft w:val="0"/>
          <w:marRight w:val="0"/>
          <w:marTop w:val="0"/>
          <w:marBottom w:val="0"/>
          <w:divBdr>
            <w:top w:val="none" w:sz="0" w:space="0" w:color="auto"/>
            <w:left w:val="none" w:sz="0" w:space="0" w:color="auto"/>
            <w:bottom w:val="none" w:sz="0" w:space="0" w:color="auto"/>
            <w:right w:val="none" w:sz="0" w:space="0" w:color="auto"/>
          </w:divBdr>
        </w:div>
        <w:div w:id="325522694">
          <w:marLeft w:val="0"/>
          <w:marRight w:val="0"/>
          <w:marTop w:val="0"/>
          <w:marBottom w:val="0"/>
          <w:divBdr>
            <w:top w:val="none" w:sz="0" w:space="0" w:color="auto"/>
            <w:left w:val="none" w:sz="0" w:space="0" w:color="auto"/>
            <w:bottom w:val="none" w:sz="0" w:space="0" w:color="auto"/>
            <w:right w:val="none" w:sz="0" w:space="0" w:color="auto"/>
          </w:divBdr>
        </w:div>
        <w:div w:id="12408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s://www.ncbi.nlm.nih.gov/books/NBK459328/"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savastajic.com/PDF/CT_PERITONEUMA_I_RETROPERITONEUMA_kurs_2012.pd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AC93-E82B-4E42-89AA-72E5B301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6857</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AKUTNI ABDOMEN</vt:lpstr>
    </vt:vector>
  </TitlesOfParts>
  <Company>Defton</Company>
  <LinksUpToDate>false</LinksUpToDate>
  <CharactersWithSpaces>45857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AKUTNI ABDOMEN</dc:title>
  <dc:creator>TIM-KME</dc:creator>
  <cp:lastModifiedBy>Admin</cp:lastModifiedBy>
  <cp:revision>5</cp:revision>
  <cp:lastPrinted>2023-09-17T11:56:00Z</cp:lastPrinted>
  <dcterms:created xsi:type="dcterms:W3CDTF">2023-09-17T11:54:00Z</dcterms:created>
  <dcterms:modified xsi:type="dcterms:W3CDTF">2024-05-20T16:07:00Z</dcterms:modified>
</cp:coreProperties>
</file>